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3AC" w:rsidRDefault="00D553AC" w:rsidP="008057DD">
      <w:pPr>
        <w:pStyle w:val="BESKtitelliten"/>
      </w:pPr>
    </w:p>
    <w:p w:rsidR="00157AF5" w:rsidRPr="00EA0ADA" w:rsidRDefault="00157AF5" w:rsidP="00464855">
      <w:pPr>
        <w:pStyle w:val="BESKinnehllsrub"/>
      </w:pPr>
      <w:bookmarkStart w:id="0" w:name="_GoBack"/>
      <w:bookmarkEnd w:id="0"/>
      <w:r w:rsidRPr="00EA0ADA">
        <w:t>Innehållsförtec</w:t>
      </w:r>
      <w:r w:rsidR="00BF49EA">
        <w:t>knin</w:t>
      </w:r>
      <w:r w:rsidRPr="00EA0ADA">
        <w:t>g</w:t>
      </w:r>
    </w:p>
    <w:p w:rsidR="007E0387" w:rsidRDefault="009B36EF">
      <w:pPr>
        <w:pStyle w:val="Innehll1"/>
        <w:rPr>
          <w:rFonts w:asciiTheme="minorHAnsi" w:eastAsiaTheme="minorEastAsia" w:hAnsiTheme="minorHAnsi" w:cstheme="minorBidi"/>
          <w:caps w:val="0"/>
          <w:noProof/>
          <w:szCs w:val="22"/>
        </w:rPr>
      </w:pPr>
      <w:r>
        <w:rPr>
          <w:caps w:val="0"/>
        </w:rPr>
        <w:fldChar w:fldCharType="begin"/>
      </w:r>
      <w:r w:rsidR="00BF49EA">
        <w:instrText xml:space="preserve"> TOC \o "1-3" </w:instrText>
      </w:r>
      <w:r>
        <w:rPr>
          <w:caps w:val="0"/>
        </w:rPr>
        <w:fldChar w:fldCharType="separate"/>
      </w:r>
      <w:r w:rsidR="007E0387">
        <w:rPr>
          <w:noProof/>
        </w:rPr>
        <w:t>J</w:t>
      </w:r>
      <w:r w:rsidR="007E0387">
        <w:rPr>
          <w:rFonts w:asciiTheme="minorHAnsi" w:eastAsiaTheme="minorEastAsia" w:hAnsiTheme="minorHAnsi" w:cstheme="minorBidi"/>
          <w:caps w:val="0"/>
          <w:noProof/>
          <w:szCs w:val="22"/>
        </w:rPr>
        <w:tab/>
      </w:r>
      <w:r w:rsidR="007E0387">
        <w:rPr>
          <w:noProof/>
        </w:rPr>
        <w:t>SKIKT AV BYGGPAPP, TÄTSKIKTSMATTA, ASFALT, DUK, PLASTFILM, PLAN PLÅT, ÖVERLÄGGSPLATTOR E D</w:t>
      </w:r>
      <w:r w:rsidR="007E0387">
        <w:rPr>
          <w:noProof/>
        </w:rPr>
        <w:tab/>
      </w:r>
      <w:r w:rsidR="007E0387">
        <w:rPr>
          <w:noProof/>
        </w:rPr>
        <w:fldChar w:fldCharType="begin"/>
      </w:r>
      <w:r w:rsidR="007E0387">
        <w:rPr>
          <w:noProof/>
        </w:rPr>
        <w:instrText xml:space="preserve"> PAGEREF _Toc62393334 \h </w:instrText>
      </w:r>
      <w:r w:rsidR="007E0387">
        <w:rPr>
          <w:noProof/>
        </w:rPr>
      </w:r>
      <w:r w:rsidR="007E0387">
        <w:rPr>
          <w:noProof/>
        </w:rPr>
        <w:fldChar w:fldCharType="separate"/>
      </w:r>
      <w:r w:rsidR="007E0387">
        <w:rPr>
          <w:noProof/>
        </w:rPr>
        <w:t>3</w:t>
      </w:r>
      <w:r w:rsidR="007E0387">
        <w:rPr>
          <w:noProof/>
        </w:rPr>
        <w:fldChar w:fldCharType="end"/>
      </w:r>
    </w:p>
    <w:p w:rsidR="007E0387" w:rsidRDefault="007E0387">
      <w:pPr>
        <w:pStyle w:val="Innehll2"/>
        <w:rPr>
          <w:rFonts w:asciiTheme="minorHAnsi" w:eastAsiaTheme="minorEastAsia" w:hAnsiTheme="minorHAnsi" w:cstheme="minorBidi"/>
          <w:caps w:val="0"/>
          <w:noProof/>
          <w:szCs w:val="22"/>
        </w:rPr>
      </w:pPr>
      <w:r>
        <w:rPr>
          <w:noProof/>
        </w:rPr>
        <w:t>JS</w:t>
      </w:r>
      <w:r>
        <w:rPr>
          <w:rFonts w:asciiTheme="minorHAnsi" w:eastAsiaTheme="minorEastAsia" w:hAnsiTheme="minorHAnsi" w:cstheme="minorBidi"/>
          <w:caps w:val="0"/>
          <w:noProof/>
          <w:szCs w:val="22"/>
        </w:rPr>
        <w:tab/>
      </w:r>
      <w:r>
        <w:rPr>
          <w:noProof/>
        </w:rPr>
        <w:t>SKIKT AV BYGGPAPP, TÄTSKIKTSMATTA, ASFALT, DUK, PLASTFILM E D I HUS</w:t>
      </w:r>
      <w:r>
        <w:rPr>
          <w:noProof/>
        </w:rPr>
        <w:tab/>
      </w:r>
      <w:r>
        <w:rPr>
          <w:noProof/>
        </w:rPr>
        <w:fldChar w:fldCharType="begin"/>
      </w:r>
      <w:r>
        <w:rPr>
          <w:noProof/>
        </w:rPr>
        <w:instrText xml:space="preserve"> PAGEREF _Toc62393335 \h </w:instrText>
      </w:r>
      <w:r>
        <w:rPr>
          <w:noProof/>
        </w:rPr>
      </w:r>
      <w:r>
        <w:rPr>
          <w:noProof/>
        </w:rPr>
        <w:fldChar w:fldCharType="separate"/>
      </w:r>
      <w:r>
        <w:rPr>
          <w:noProof/>
        </w:rPr>
        <w:t>3</w:t>
      </w:r>
      <w:r>
        <w:rPr>
          <w:noProof/>
        </w:rPr>
        <w:fldChar w:fldCharType="end"/>
      </w:r>
    </w:p>
    <w:p w:rsidR="007E0387" w:rsidRDefault="007E0387">
      <w:pPr>
        <w:pStyle w:val="Innehll3"/>
        <w:rPr>
          <w:rFonts w:asciiTheme="minorHAnsi" w:eastAsiaTheme="minorEastAsia" w:hAnsiTheme="minorHAnsi" w:cstheme="minorBidi"/>
          <w:caps w:val="0"/>
          <w:noProof/>
          <w:szCs w:val="22"/>
        </w:rPr>
      </w:pPr>
      <w:r>
        <w:rPr>
          <w:noProof/>
        </w:rPr>
        <w:t>JSE</w:t>
      </w:r>
      <w:r>
        <w:rPr>
          <w:rFonts w:asciiTheme="minorHAnsi" w:eastAsiaTheme="minorEastAsia" w:hAnsiTheme="minorHAnsi" w:cstheme="minorBidi"/>
          <w:caps w:val="0"/>
          <w:noProof/>
          <w:szCs w:val="22"/>
        </w:rPr>
        <w:tab/>
      </w:r>
      <w:r>
        <w:rPr>
          <w:noProof/>
        </w:rPr>
        <w:t>VATTENTÄTA SKIKT AV ASFALT, DUK, FOLIE E D I HUS</w:t>
      </w:r>
      <w:r>
        <w:rPr>
          <w:noProof/>
        </w:rPr>
        <w:tab/>
      </w:r>
      <w:r>
        <w:rPr>
          <w:noProof/>
        </w:rPr>
        <w:fldChar w:fldCharType="begin"/>
      </w:r>
      <w:r>
        <w:rPr>
          <w:noProof/>
        </w:rPr>
        <w:instrText xml:space="preserve"> PAGEREF _Toc62393336 \h </w:instrText>
      </w:r>
      <w:r>
        <w:rPr>
          <w:noProof/>
        </w:rPr>
      </w:r>
      <w:r>
        <w:rPr>
          <w:noProof/>
        </w:rPr>
        <w:fldChar w:fldCharType="separate"/>
      </w:r>
      <w:r>
        <w:rPr>
          <w:noProof/>
        </w:rPr>
        <w:t>5</w:t>
      </w:r>
      <w:r>
        <w:rPr>
          <w:noProof/>
        </w:rPr>
        <w:fldChar w:fldCharType="end"/>
      </w:r>
    </w:p>
    <w:p w:rsidR="0031063F" w:rsidRDefault="009B36EF" w:rsidP="00C431D4">
      <w:pPr>
        <w:pStyle w:val="BESKbrdtext"/>
        <w:outlineLvl w:val="0"/>
      </w:pPr>
      <w:r>
        <w:rPr>
          <w:caps/>
        </w:rPr>
        <w:fldChar w:fldCharType="end"/>
      </w:r>
      <w:r w:rsidR="00C431D4" w:rsidRPr="00163F73">
        <w:t xml:space="preserve"> </w:t>
      </w:r>
    </w:p>
    <w:p w:rsidR="0031063F" w:rsidRDefault="0031063F">
      <w:pPr>
        <w:tabs>
          <w:tab w:val="clear" w:pos="9979"/>
        </w:tabs>
        <w:sectPr w:rsidR="0031063F" w:rsidSect="00917DA4">
          <w:headerReference w:type="default" r:id="rId8"/>
          <w:footerReference w:type="default" r:id="rId9"/>
          <w:pgSz w:w="11907" w:h="16840" w:code="9"/>
          <w:pgMar w:top="2948" w:right="794" w:bottom="737" w:left="1134" w:header="737" w:footer="454" w:gutter="0"/>
          <w:cols w:space="720"/>
          <w:noEndnote/>
        </w:sectPr>
      </w:pPr>
    </w:p>
    <w:p w:rsidR="009109DC" w:rsidRPr="009109DC" w:rsidRDefault="009109DC" w:rsidP="00166F80"/>
    <w:p w:rsidR="00D273A6" w:rsidRDefault="00A91212">
      <w:pPr>
        <w:pStyle w:val="BESKbrdtext"/>
      </w:pPr>
      <w:r>
        <w:t>Denna tekniska beskrivning ansluter till AMA Hus 18</w:t>
      </w:r>
    </w:p>
    <w:p w:rsidR="00D273A6" w:rsidRDefault="00A91212">
      <w:pPr>
        <w:pStyle w:val="BESKrub1"/>
      </w:pPr>
      <w:bookmarkStart w:id="1" w:name="_Toc62393334"/>
      <w:r>
        <w:t>J</w:t>
      </w:r>
      <w:r>
        <w:tab/>
        <w:t>SKIKT AV BYGGPAPP, TÄTSKIKTSMATTA, ASFALT, DUK, PLASTFILM, PLAN PLÅT, ÖVERLÄGGSPLATTOR E D</w:t>
      </w:r>
      <w:bookmarkEnd w:id="1"/>
    </w:p>
    <w:p w:rsidR="00D273A6" w:rsidRDefault="00A91212">
      <w:pPr>
        <w:pStyle w:val="BESKrub2"/>
      </w:pPr>
      <w:bookmarkStart w:id="2" w:name="_Toc62393335"/>
      <w:r>
        <w:t>JS</w:t>
      </w:r>
      <w:r>
        <w:tab/>
        <w:t>SKIKT AV BYGGPAPP, TÄTSKIKTSMATTA, ASFALT, DUK, PLASTFILM E D I HUS</w:t>
      </w:r>
      <w:bookmarkEnd w:id="2"/>
    </w:p>
    <w:p w:rsidR="00D273A6" w:rsidRDefault="00A91212">
      <w:pPr>
        <w:pStyle w:val="BESKokod1"/>
      </w:pPr>
      <w:r>
        <w:t>Fukt</w:t>
      </w:r>
    </w:p>
    <w:p w:rsidR="00D273A6" w:rsidRDefault="00A91212">
      <w:pPr>
        <w:pStyle w:val="BESKbrdtext"/>
      </w:pPr>
      <w:r>
        <w:t>Beakta de krav avseende tillåtna fukttillstånd som framkommit vid fuktsäkerhetsprojektering. Kontrollera om krav finns i separat fuktsäkerhetsbeskrivning eller ska införas under aktuell kod och rubrik i teknisk beskrivning.</w:t>
      </w:r>
    </w:p>
    <w:p w:rsidR="00D273A6" w:rsidRDefault="00A91212">
      <w:pPr>
        <w:pStyle w:val="BESKbrdtext"/>
      </w:pPr>
      <w:r>
        <w:t>Beakta att i de fall kritiskt fukttillstånd för byggnadsdelar, enskilda varor, material eller materialkombinationer inte går att bestämma genom dokumenterad provning eller motsvarande ska en relativ fuktighet (RF) på 85 procent användas som högsta tillåtna fukttillstånd.</w:t>
      </w:r>
    </w:p>
    <w:p w:rsidR="00D273A6" w:rsidRDefault="00A91212">
      <w:pPr>
        <w:pStyle w:val="BESKbrdtext"/>
      </w:pPr>
      <w:r>
        <w:t>Underlag av betong ska vara uttorkat för att tätskikt ska kunna klistras/ svetsas. Betongen ska ha RF &lt;85%. Detta säkerställs och garanteras av beställare skriftligt. Underlag utan specificerad RF kan accepteras om ytan är konstaterat yttorr och uttorkning nedåt i konstruktionen kan säkerställas. Bjälklag eller pågjutningar med kvarsittande form anses inte kunna torka ut nedåt. Torktiden för nygjuten fallbetong är normalt 7-10 dagar beroende på betongkvalitet. Som tumregel ska betongen inte ändra färg vid värmetillförsel.</w:t>
      </w:r>
    </w:p>
    <w:p w:rsidR="00D273A6" w:rsidRDefault="00A91212">
      <w:pPr>
        <w:pStyle w:val="BESKokod1"/>
      </w:pPr>
      <w:r>
        <w:t>MATERIAL- OCH VARUKRAV</w:t>
      </w:r>
    </w:p>
    <w:p w:rsidR="00D273A6" w:rsidRDefault="00A91212">
      <w:pPr>
        <w:pStyle w:val="BESKbrdtext"/>
      </w:pPr>
      <w:r>
        <w:t>CE-märkning</w:t>
      </w:r>
    </w:p>
    <w:p w:rsidR="00D273A6" w:rsidRDefault="00A91212">
      <w:pPr>
        <w:pStyle w:val="BESKbrdtext"/>
      </w:pPr>
      <w:r>
        <w:t>Produkter som omfattas av en harmoniserad standard ska vara prestandadeklarerade och CE-märkta.</w:t>
      </w:r>
    </w:p>
    <w:p w:rsidR="00D273A6" w:rsidRDefault="00A91212">
      <w:pPr>
        <w:pStyle w:val="BESKokod2"/>
      </w:pPr>
      <w:r>
        <w:t>Tätskiktsmatta</w:t>
      </w:r>
    </w:p>
    <w:p w:rsidR="00D273A6" w:rsidRDefault="00A91212">
      <w:pPr>
        <w:pStyle w:val="BESKbrdtext"/>
      </w:pPr>
      <w:r>
        <w:t>Tätskiktsmatta ska förvaras och hanteras enligt BMI Sveriges dokumenterade anvisningar. Undre remsor och kappor till tätskiktsmattor ska inte vara skyddsbelagda. Övre remsor och kappor ska vara av samma material som tätskiktsmattan. För UV-strålning exponerade remsor och kappor ska vara skyddsbelagda. Produkter utan skyddsbeläggning mot UV-strålning ska i övrigt uppfylla samma krav som skyddsbelagda produkter.</w:t>
      </w:r>
    </w:p>
    <w:p w:rsidR="00D273A6" w:rsidRDefault="00A91212">
      <w:pPr>
        <w:pStyle w:val="BESKokod2"/>
      </w:pPr>
      <w:r>
        <w:t>Asfaltlösning</w:t>
      </w:r>
    </w:p>
    <w:p w:rsidR="00D273A6" w:rsidRDefault="00A91212">
      <w:pPr>
        <w:pStyle w:val="BESKbrdtext"/>
      </w:pPr>
      <w:r>
        <w:t>Typ av Asfaltlösning, primer, till förbehandling av underlag väljs enligt BMI Sveriges anvisningar och ska bilda ett till underlaget väl häftande skikt.</w:t>
      </w:r>
    </w:p>
    <w:p w:rsidR="00D273A6" w:rsidRDefault="00A91212">
      <w:pPr>
        <w:pStyle w:val="BESKokod2"/>
      </w:pPr>
      <w:r>
        <w:t>Fästdon</w:t>
      </w:r>
    </w:p>
    <w:p w:rsidR="00D273A6" w:rsidRDefault="00A91212">
      <w:pPr>
        <w:pStyle w:val="BESKbrdtext"/>
      </w:pPr>
      <w:r>
        <w:lastRenderedPageBreak/>
        <w:t>För fästdon gäller avsnitt ZSE, där inte annat anges. Fästdon ska vara varmförzinkade eller ha minst motsvarande korrosionsskydd. Se kommentarer i avsnitt ZSE beträffande val av kvalitet i fästdon som ska användas utomhus eller i fuktiga och korrosiva miljöer.</w:t>
      </w:r>
    </w:p>
    <w:p w:rsidR="00D273A6" w:rsidRDefault="00A91212">
      <w:pPr>
        <w:pStyle w:val="BESKokod1"/>
      </w:pPr>
      <w:r>
        <w:t>UTFÖRANDEKRAV</w:t>
      </w:r>
    </w:p>
    <w:p w:rsidR="00D273A6" w:rsidRDefault="00A91212">
      <w:pPr>
        <w:pStyle w:val="BESKokod2"/>
      </w:pPr>
      <w:r>
        <w:t>Ansvar vid heta arbeten</w:t>
      </w:r>
    </w:p>
    <w:p w:rsidR="00D273A6" w:rsidRDefault="00A91212">
      <w:pPr>
        <w:pStyle w:val="BESKbrdtext"/>
      </w:pPr>
      <w:r>
        <w:t>Arbetet skall utföras av personal med certifikat för heta arbeten samt med arbetsmetoder och utrustning som uppfyller Svenska Brandförsvarsföreningens och försäkringsbolagens regler för brandfarliga heta arbeten. Kontrollera vid utförandeentreprenad att AFC.55 och vid totalentreprenad att AFD.55 i de administrativa föreskrifterna, se AMA AF, är åberopad i handlingarna.</w:t>
      </w:r>
    </w:p>
    <w:p w:rsidR="00D273A6" w:rsidRDefault="00A91212">
      <w:pPr>
        <w:pStyle w:val="BESKokod2"/>
      </w:pPr>
      <w:r>
        <w:t>Tätskikt vid taktäckning av vegetation</w:t>
      </w:r>
    </w:p>
    <w:p w:rsidR="00D273A6" w:rsidRDefault="00A91212">
      <w:pPr>
        <w:pStyle w:val="BESKbrdtext"/>
      </w:pPr>
      <w:r>
        <w:t>Vid taktäckning av vegetation på tätskikt ska de anvisningar gälla som anges för ytterbjälklag för respektive tätskiktstyp, till exempel under avsnitt JSE.14 för tätskiktsmattor. Krav på vegetationsskikt ovan tätskikt redovisas också i kapitel D i AMA Anläggning. Tätskikt ska vara besiktigat innan växtbädd läggs på. Besiktning ska protokollföras. Brunnar och bräddavlopp ska monteras lätt åtkomliga, nivåanpassade samt med skydd mot igensättning av vegetation och jord. Vid täckning av tätskikt med vegetation förutom moss-sedum (max vikt 50 kg/m2 vattenmättad, max tjocklek 60 mm) krävs ett rotskyddsskikt.</w:t>
      </w:r>
    </w:p>
    <w:p w:rsidR="00D273A6" w:rsidRDefault="00A91212">
      <w:pPr>
        <w:pStyle w:val="BESKokod1"/>
      </w:pPr>
      <w:r>
        <w:t>KVALITETSKRAV PÅ FÄRDIGA TÄTSKIKT</w:t>
      </w:r>
    </w:p>
    <w:p w:rsidR="00D273A6" w:rsidRDefault="00A91212">
      <w:pPr>
        <w:pStyle w:val="BESKokod2"/>
      </w:pPr>
      <w:r>
        <w:t>Garanti</w:t>
      </w:r>
    </w:p>
    <w:p w:rsidR="00D273A6" w:rsidRDefault="00A91212">
      <w:pPr>
        <w:pStyle w:val="BESKbrdtext"/>
      </w:pPr>
      <w:r>
        <w:t>Gällande riktlinjer för TÄTSKIKTSGARANTIER™, materialleverantörens anvisningar och AMA Hus gäller i nämnd ordning. Vid mekanisk infästning av tätskikt ska vindlastberäkning utföras och infästningsplan upprättas enligt Eurokod SS-EN-1991-1-4. Infästningsplan ska bifogas beställning av ansvarsutfästelse. Ansvarsutfästelse ska utfärdas och överlämnas till samtliga fastigheter/fastighetsägare. Detta är viktigt att tänka på vid t ex villor och radhus, även om dessa har sammanhängande takytor. Med inbyggda tätskikt (dolda) avses konstruktioner där tätskiktet inte är placerat överst i takkonstruktionen, det vill säga med något ovanpåliggande material. Överbyggnad kan t ex vara asfaltbetong, betong, sand och plattor, plantering, eller isolering. Godkända användningsområden är terrasser, gårdsbjälklag, parkeringsdäck och gröna tak. Takyta vara minst 70 m² (sammanhängande) för att Tätskiktsgaranti™ ska kunna utfärdas.</w:t>
      </w:r>
    </w:p>
    <w:p w:rsidR="00D273A6" w:rsidRDefault="00A91212">
      <w:pPr>
        <w:pStyle w:val="BESKbrdtext"/>
      </w:pPr>
      <w:r>
        <w:t>Skriv in krav på varugarantier vid utförandeentreprenad under AFC.472 och vid totalentreprenad under AFD.472.</w:t>
      </w:r>
    </w:p>
    <w:p w:rsidR="00D273A6" w:rsidRDefault="00A91212">
      <w:pPr>
        <w:pStyle w:val="BESKokod2"/>
      </w:pPr>
      <w:r>
        <w:t>Skötselanvisningar</w:t>
      </w:r>
    </w:p>
    <w:p w:rsidR="00D273A6" w:rsidRDefault="00A91212">
      <w:pPr>
        <w:pStyle w:val="BESKbrdtext"/>
      </w:pPr>
      <w:r>
        <w:lastRenderedPageBreak/>
        <w:t>Gällande riktlinjer för TÄTSKIKTSGARANTIER™, materialleverantörens anvisningar och AMA Hus gäller i nämnd ordning.</w:t>
      </w:r>
    </w:p>
    <w:p w:rsidR="00D273A6" w:rsidRDefault="00A91212">
      <w:pPr>
        <w:pStyle w:val="BESKbrdtext"/>
      </w:pPr>
      <w:r>
        <w:t>Skriv in krav på driftinstruktioner under aktuell kod och rubrik under YSK.6 och underhållsinstruktioner under aktuell kod och rubrik under YSK.7.</w:t>
      </w:r>
    </w:p>
    <w:p w:rsidR="00D273A6" w:rsidRDefault="00A91212">
      <w:pPr>
        <w:pStyle w:val="BESKokod2"/>
      </w:pPr>
      <w:r>
        <w:t>Skyltning - taksäkerhet</w:t>
      </w:r>
    </w:p>
    <w:p w:rsidR="00D273A6" w:rsidRDefault="00A91212">
      <w:pPr>
        <w:pStyle w:val="BESKbrdtext"/>
      </w:pPr>
      <w:r>
        <w:t>Skyltning för säkerhet, drift och underhåll av tak anges under YSB.2.</w:t>
      </w:r>
    </w:p>
    <w:p w:rsidR="00D273A6" w:rsidRDefault="00A91212">
      <w:pPr>
        <w:pStyle w:val="BESKrub3versal"/>
      </w:pPr>
      <w:bookmarkStart w:id="3" w:name="_Toc62393336"/>
      <w:r>
        <w:t>JSE</w:t>
      </w:r>
      <w:r>
        <w:tab/>
        <w:t>VATTENTÄTA SKIKT AV ASFALT, DUK, FOLIE E D I HUS</w:t>
      </w:r>
      <w:bookmarkEnd w:id="3"/>
    </w:p>
    <w:p w:rsidR="00D273A6" w:rsidRDefault="00A91212">
      <w:pPr>
        <w:pStyle w:val="BESKokod1"/>
      </w:pPr>
      <w:r>
        <w:t>MATERIAL- OCH VARUKRAV</w:t>
      </w:r>
    </w:p>
    <w:p w:rsidR="00D273A6" w:rsidRDefault="00A91212">
      <w:pPr>
        <w:pStyle w:val="BESKokod2"/>
      </w:pPr>
      <w:r>
        <w:t>Tätskiktsmaterial</w:t>
      </w:r>
    </w:p>
    <w:p w:rsidR="00D273A6" w:rsidRDefault="00A91212">
      <w:pPr>
        <w:pStyle w:val="BESKbrdtext"/>
      </w:pPr>
      <w:r>
        <w:t>Asfaltprodukter som ska appliceras genom svetsning (sträng- eller helsvetsning) till underlaget ska innehålla svetsbar asfalt till en mängd som minst motsvarar 1,0 kg/m2 svetsad area.</w:t>
      </w:r>
    </w:p>
    <w:p w:rsidR="00D273A6" w:rsidRDefault="00A91212">
      <w:pPr>
        <w:pStyle w:val="BESKokod2"/>
      </w:pPr>
      <w:r>
        <w:t>Singel</w:t>
      </w:r>
    </w:p>
    <w:p w:rsidR="00D273A6" w:rsidRDefault="00A91212">
      <w:pPr>
        <w:pStyle w:val="BESKbrdtext"/>
      </w:pPr>
      <w:r>
        <w:t>Singel ska vara vattentvättad natursingel med fraktion 16-32 mm.</w:t>
      </w:r>
    </w:p>
    <w:p w:rsidR="00D273A6" w:rsidRDefault="00A91212">
      <w:pPr>
        <w:pStyle w:val="BESKokod1"/>
      </w:pPr>
      <w:r>
        <w:t>UTFÖRANDEKRAV</w:t>
      </w:r>
    </w:p>
    <w:p w:rsidR="00D273A6" w:rsidRDefault="00A91212">
      <w:pPr>
        <w:pStyle w:val="BESKbrdtext"/>
      </w:pPr>
      <w:r>
        <w:t>Tätskiktsmaterial ska vid läggning ha sådan temperatur att sprickor och dylikt inte uppstår i materialet.</w:t>
      </w:r>
    </w:p>
    <w:p w:rsidR="00D273A6" w:rsidRDefault="00A91212">
      <w:pPr>
        <w:pStyle w:val="BESKbrdtext"/>
      </w:pPr>
      <w:r>
        <w:t>Detaljer i tätskiktet ska utföras i direkt anslutning till täckningen.</w:t>
      </w:r>
    </w:p>
    <w:p w:rsidR="00D273A6" w:rsidRDefault="00A91212">
      <w:pPr>
        <w:pStyle w:val="BESKbrdtext"/>
      </w:pPr>
      <w:r>
        <w:t>För varje dagsetapp ska lagd del av tätskikt tillfälligt förslutas till underlaget.</w:t>
      </w:r>
    </w:p>
    <w:p w:rsidR="00D273A6" w:rsidRDefault="00A91212">
      <w:pPr>
        <w:pStyle w:val="BESKbrdtext"/>
      </w:pPr>
      <w:r>
        <w:t>Tätskikt ska vid pågjutning av betong och dylikt skyddas mot mekanisk påverkan och vidhäftning med 2 lager BMI Akvaden åldersbeständig byggfolie, 0,20 mm.</w:t>
      </w:r>
    </w:p>
    <w:p w:rsidR="00D273A6" w:rsidRDefault="00A91212">
      <w:pPr>
        <w:pStyle w:val="BESKbrdtext"/>
      </w:pPr>
      <w:r>
        <w:t>Överbyggnad ska påföras snarast efter tätskiktet installerats och vattenprovning är utförd. </w:t>
      </w:r>
    </w:p>
    <w:p w:rsidR="00D273A6" w:rsidRDefault="00A91212">
      <w:pPr>
        <w:pStyle w:val="BESKokod2"/>
      </w:pPr>
      <w:r>
        <w:t>Krav på underlag m m</w:t>
      </w:r>
    </w:p>
    <w:p w:rsidR="00D273A6" w:rsidRDefault="00A91212">
      <w:pPr>
        <w:pStyle w:val="BESKbrdtext"/>
      </w:pPr>
      <w:r>
        <w:t>Betongytan får inte ha större ojämnheter än 1,5 mm.</w:t>
      </w:r>
    </w:p>
    <w:p w:rsidR="00D273A6" w:rsidRDefault="00A91212">
      <w:pPr>
        <w:pStyle w:val="BESKbrdtext"/>
      </w:pPr>
      <w:r>
        <w:t>Större ojämnheter än 1,5 mm utjämnas med betong, cement- eller bitumenbaserade produkter beroende på nivåskillnadens storlek.</w:t>
      </w:r>
    </w:p>
    <w:p w:rsidR="00D273A6" w:rsidRDefault="00A91212">
      <w:pPr>
        <w:pStyle w:val="BESKbrdtext"/>
      </w:pPr>
      <w:r>
        <w:t>Nivåskillnader större än 5 mm i elementfogar ska utjämnas så att jämn övergång erhålls.</w:t>
      </w:r>
    </w:p>
    <w:p w:rsidR="00D273A6" w:rsidRDefault="00A91212">
      <w:pPr>
        <w:pStyle w:val="BESKbrdtext"/>
      </w:pPr>
      <w:r>
        <w:t>Betongelement typ HDF ska alltid förses med pågjutning av betong alternativt asfaltmastix.</w:t>
      </w:r>
    </w:p>
    <w:p w:rsidR="00D273A6" w:rsidRDefault="00A91212">
      <w:pPr>
        <w:pStyle w:val="BESKbrdtext"/>
      </w:pPr>
      <w:r>
        <w:t>Membranhärdare eller avjämningsmassa (flytspackel) får inte användas på ytor som ska förses med tätskikt.</w:t>
      </w:r>
    </w:p>
    <w:p w:rsidR="00D273A6" w:rsidRDefault="00A91212">
      <w:pPr>
        <w:pStyle w:val="BESKbrdtext"/>
      </w:pPr>
      <w:r>
        <w:t>Innan arbetet påbörjas rengörs betongytan, lämpligen med tryckluft.</w:t>
      </w:r>
    </w:p>
    <w:p w:rsidR="00D273A6" w:rsidRDefault="00A91212">
      <w:pPr>
        <w:pStyle w:val="BESKbrdtext"/>
      </w:pPr>
      <w:r>
        <w:lastRenderedPageBreak/>
        <w:t>För tätskikt som ska helsvetsas mot underlaget ska ytan förbehandlas med av BMI Sverige anvisad asfaltprimer.</w:t>
      </w:r>
    </w:p>
    <w:p w:rsidR="00D273A6" w:rsidRDefault="00A91212">
      <w:pPr>
        <w:pStyle w:val="BESKbrdtext"/>
      </w:pPr>
      <w:r>
        <w:t>Ytor som ska användas under byggtiden (till exempel persontrafik, materialförvaring och liknande) innan överbyggnad påförts ska förses med slitlager för att skydda tätskiktet från skador.</w:t>
      </w:r>
    </w:p>
    <w:p w:rsidR="00D273A6" w:rsidRDefault="00A91212">
      <w:pPr>
        <w:pStyle w:val="BESKbrdtext"/>
      </w:pPr>
      <w:r>
        <w:t>Exempel på slitlager kan vara gjutasfalt eller skyddsbetong.</w:t>
      </w:r>
    </w:p>
    <w:p w:rsidR="00D273A6" w:rsidRDefault="00A91212">
      <w:pPr>
        <w:pStyle w:val="BESKokod2"/>
      </w:pPr>
      <w:r>
        <w:t>Mekanisk infästning</w:t>
      </w:r>
    </w:p>
    <w:p w:rsidR="00D273A6" w:rsidRDefault="00A91212">
      <w:pPr>
        <w:pStyle w:val="BESKbrdtext"/>
      </w:pPr>
      <w:r>
        <w:t>Dimensionering av mekaniskt infästa tätskiktssystem ska utföras enligt SS-EN 1991-1-4.</w:t>
      </w:r>
    </w:p>
    <w:p w:rsidR="00D273A6" w:rsidRDefault="00A91212">
      <w:pPr>
        <w:pStyle w:val="BESKbrdtext"/>
      </w:pPr>
      <w:r>
        <w:t>Infästningsplan ska upprättas för takytan. Fästdon ska placeras enligt infästningsplan.</w:t>
      </w:r>
    </w:p>
    <w:p w:rsidR="00D273A6" w:rsidRDefault="00A91212">
      <w:pPr>
        <w:pStyle w:val="BESKbrdtext"/>
      </w:pPr>
      <w:r>
        <w:t>Vid infästning i autoklaverad lättbetong ska provdragning av fästdon utföras. Minst 8 dragprov ska utföras i fält innanför takets randzoner. Medelvärdet för utdragsproven ska vara minst 2 000 N för att infästning i lättbetong med skruv ska tillåtas. Dimensionerande värde på fästdons utdragshållfasthet ska redovisas av skruvtillverkaren.</w:t>
      </w:r>
    </w:p>
    <w:p w:rsidR="00D273A6" w:rsidRDefault="00A91212">
      <w:pPr>
        <w:pStyle w:val="BESKokod2"/>
      </w:pPr>
      <w:r>
        <w:t>Omtäckning</w:t>
      </w:r>
    </w:p>
    <w:p w:rsidR="00D273A6" w:rsidRDefault="00A91212">
      <w:pPr>
        <w:pStyle w:val="BESKbrdtext"/>
      </w:pPr>
      <w:r>
        <w:t>Vid renovering ska orsaker till eventuella skador i det befintliga tätskiktet klarläggas och åtgärder ska vidtas för att förhindra att skada uppstår på nytt.</w:t>
      </w:r>
    </w:p>
    <w:p w:rsidR="00D273A6" w:rsidRDefault="00A91212">
      <w:pPr>
        <w:pStyle w:val="BESKbrdtext"/>
      </w:pPr>
      <w:r>
        <w:t>Vid renovering ska befintlig överbyggnad och tätskikt rivas bort helt.</w:t>
      </w:r>
    </w:p>
    <w:p w:rsidR="00D273A6" w:rsidRDefault="00A91212">
      <w:pPr>
        <w:pStyle w:val="BESKbrdtext"/>
      </w:pPr>
      <w:r>
        <w:t>Avrivning och borttagning av befintlig överbyggnad inklusive tätskikt ska göras varsamt och hänsyn ska tas till aktuella belastningar på bjälklaget.</w:t>
      </w:r>
    </w:p>
    <w:p w:rsidR="00D273A6" w:rsidRDefault="00A91212">
      <w:pPr>
        <w:pStyle w:val="BESKbrdtext"/>
      </w:pPr>
      <w:r>
        <w:t>Underlaget ska göras fritt från gamla tätskiktsrester så att nytt tätskikt eller falluppbyggnad får erforderlig vidhäftning.</w:t>
      </w:r>
    </w:p>
    <w:p w:rsidR="00D273A6" w:rsidRDefault="00A91212">
      <w:pPr>
        <w:pStyle w:val="BESKbrdtext"/>
      </w:pPr>
      <w:r>
        <w:t>Om inte föreskriven lutning på befintlig betongkonstruktion finns ska fall utföras till aktuellt avvattningsställe.</w:t>
      </w:r>
    </w:p>
    <w:p w:rsidR="00D273A6" w:rsidRDefault="00A91212">
      <w:pPr>
        <w:pStyle w:val="BESKbrdtext"/>
      </w:pPr>
      <w:r>
        <w:t>Efterbearbetning ska utföras i samband med gjutningen så att underlaget får en ytjämnhet motsvarande brädriven betong. </w:t>
      </w:r>
    </w:p>
    <w:p w:rsidR="00D273A6" w:rsidRDefault="00A91212">
      <w:pPr>
        <w:pStyle w:val="BESKokod1"/>
      </w:pPr>
      <w:r>
        <w:t>KVALITETSKRAV PÅ FÄRDIGA TÄTSKIKT</w:t>
      </w:r>
    </w:p>
    <w:p w:rsidR="00D273A6" w:rsidRDefault="00A91212">
      <w:pPr>
        <w:pStyle w:val="BESKokod2"/>
      </w:pPr>
      <w:r>
        <w:t>Kvarstående vatten</w:t>
      </w:r>
    </w:p>
    <w:p w:rsidR="00D273A6" w:rsidRDefault="00A91212">
      <w:pPr>
        <w:pStyle w:val="BESKbrdtext"/>
      </w:pPr>
      <w:r>
        <w:t>Vattensamlingar med ett djup av ≥ 30 mm ska alltid åtgärdas.</w:t>
      </w:r>
    </w:p>
    <w:p w:rsidR="00D273A6" w:rsidRDefault="00A91212">
      <w:pPr>
        <w:pStyle w:val="BESKbrdtext"/>
      </w:pPr>
      <w:r>
        <w:t>Främst genom montering av nya takbrunnar - alternativt genom uppbyggnader.</w:t>
      </w:r>
    </w:p>
    <w:p w:rsidR="00D273A6" w:rsidRDefault="00A91212">
      <w:pPr>
        <w:pStyle w:val="BESKbrdtext"/>
      </w:pPr>
      <w:r>
        <w:t>För att minska mängden kvarstående vatten bör taklutningen vara minst 1:100 och takbrunnar placeras i takets naturliga lågpunkter (med hänsyn tagen till nedböjningar i konstruktionen och laster i bruksskedet).</w:t>
      </w:r>
    </w:p>
    <w:p w:rsidR="00D273A6" w:rsidRDefault="00A91212">
      <w:pPr>
        <w:pStyle w:val="BESKbrdtext"/>
      </w:pPr>
      <w:r>
        <w:t>Eftersom nedböjningen alltid sker mellan pelare/takstolar ska takbrunnar alltid placeras mitt i takkfack.</w:t>
      </w:r>
    </w:p>
    <w:p w:rsidR="00D273A6" w:rsidRDefault="00A91212">
      <w:pPr>
        <w:pStyle w:val="BESKokod3"/>
      </w:pPr>
      <w:r>
        <w:t>Kontroll</w:t>
      </w:r>
    </w:p>
    <w:p w:rsidR="00D273A6" w:rsidRDefault="00A91212">
      <w:pPr>
        <w:pStyle w:val="BESKbrdtext"/>
      </w:pPr>
      <w:r>
        <w:t>Vattenprovning av tätskikt ska alltid utföras då tätskiktet kompletteras med överbyggnad, d v s tätskikt som kommer att bli dolda efter färdigställandet av yttertaket eller ytterbjälklaget.</w:t>
      </w:r>
    </w:p>
    <w:p w:rsidR="00D273A6" w:rsidRDefault="00A91212">
      <w:pPr>
        <w:pStyle w:val="BESKbrdtext"/>
      </w:pPr>
      <w:r>
        <w:t>Provtryckning ska föregås av okulär kontroll.</w:t>
      </w:r>
    </w:p>
    <w:p w:rsidR="00D273A6" w:rsidRDefault="00A91212">
      <w:pPr>
        <w:pStyle w:val="BESKbrdtext"/>
      </w:pPr>
      <w:r>
        <w:t>Provtryckning ska ske med tätade brunnar, ytan invallad och ställd under minst 60 mm vatten i 3 dygn.</w:t>
      </w:r>
    </w:p>
    <w:p w:rsidR="00D273A6" w:rsidRDefault="00A91212">
      <w:pPr>
        <w:pStyle w:val="BESKbrdtext"/>
      </w:pPr>
      <w:r>
        <w:t>Bjälklaget respektive taket ska sedan observeras under minst 3 dygn (totalt 6 dygn) (se AMA Hus YSC.1132).</w:t>
      </w:r>
    </w:p>
    <w:p w:rsidR="00D273A6" w:rsidRDefault="00A91212">
      <w:pPr>
        <w:pStyle w:val="BESKrub4"/>
      </w:pPr>
      <w:r>
        <w:t>JSE.1</w:t>
      </w:r>
      <w:r>
        <w:tab/>
        <w:t>Vattentäta skikt av tätskiktsmatta</w:t>
      </w:r>
    </w:p>
    <w:p w:rsidR="00D273A6" w:rsidRDefault="00A91212">
      <w:pPr>
        <w:pStyle w:val="BESKokod1"/>
      </w:pPr>
      <w:r>
        <w:t>MATERIAL- OCH VARUKRAV</w:t>
      </w:r>
    </w:p>
    <w:p w:rsidR="00D273A6" w:rsidRDefault="00A91212">
      <w:pPr>
        <w:pStyle w:val="BESKokod2"/>
      </w:pPr>
      <w:r>
        <w:t>Förstärkning av vinklar och hörn</w:t>
      </w:r>
    </w:p>
    <w:p w:rsidR="00D273A6" w:rsidRDefault="00A91212">
      <w:pPr>
        <w:pStyle w:val="BESKbrdtext"/>
      </w:pPr>
      <w:r>
        <w:t>Förstärkningar av vinklar och hörn ska vara tillverkade av material som är anpassade för tätskiktsmaterial och monteringsmetod.</w:t>
      </w:r>
    </w:p>
    <w:p w:rsidR="00D273A6" w:rsidRDefault="00A91212">
      <w:pPr>
        <w:pStyle w:val="BESKbrdtext"/>
      </w:pPr>
      <w:r>
        <w:t>Förstärkningar ska ha minsta mått enligt figur AMA JSE.1/1.</w:t>
      </w:r>
    </w:p>
    <w:p w:rsidR="00D273A6" w:rsidRDefault="00A91212">
      <w:pPr>
        <w:pStyle w:val="BESKbrdtext"/>
      </w:pPr>
      <w:r>
        <w:t> </w:t>
      </w:r>
      <w:r>
        <w:rPr>
          <w:noProof/>
        </w:rPr>
        <w:drawing>
          <wp:inline distT="0" distB="0" distL="0" distR="0">
            <wp:extent cx="3810000" cy="1485900"/>
            <wp:effectExtent l="19050" t="0" r="0" b="0"/>
            <wp:docPr id="2" name="http://amabv.byggtjanst.se/PageFiles/4923231/Figur_AMA_JSE_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amabv.byggtjanst.se/PageFiles/4923231/Figur_AMA_JSE_1_1.gif"/>
                    <pic:cNvPicPr>
                      <a:picLocks noChangeAspect="1" noChangeArrowheads="1"/>
                    </pic:cNvPicPr>
                  </pic:nvPicPr>
                  <pic:blipFill>
                    <a:blip r:embed="rId10"/>
                    <a:srcRect/>
                    <a:stretch>
                      <a:fillRect/>
                    </a:stretch>
                  </pic:blipFill>
                  <pic:spPr bwMode="auto">
                    <a:xfrm>
                      <a:off x="0" y="0"/>
                      <a:ext cx="3810000" cy="1485900"/>
                    </a:xfrm>
                    <a:prstGeom prst="rect">
                      <a:avLst/>
                    </a:prstGeom>
                  </pic:spPr>
                </pic:pic>
              </a:graphicData>
            </a:graphic>
          </wp:inline>
        </w:drawing>
      </w:r>
    </w:p>
    <w:p w:rsidR="00D273A6" w:rsidRDefault="00A91212">
      <w:pPr>
        <w:pStyle w:val="BESKokod1"/>
      </w:pPr>
      <w:r>
        <w:t>UTFÖRANDEKRAV</w:t>
      </w:r>
    </w:p>
    <w:p w:rsidR="00D273A6" w:rsidRDefault="00A91212">
      <w:pPr>
        <w:pStyle w:val="BESKbrdtext"/>
      </w:pPr>
      <w:r>
        <w:t>Kontrollera med lättbetongtillverkaren om förbehandling med asfaltprimer erfordras för hydrofoberad lättbetong.</w:t>
      </w:r>
    </w:p>
    <w:p w:rsidR="00D273A6" w:rsidRDefault="00A91212">
      <w:pPr>
        <w:pStyle w:val="BESKbrdtext"/>
      </w:pPr>
      <w:r>
        <w:t>Ange om förbehandling med asfaltlösning inte ska utföras.</w:t>
      </w:r>
    </w:p>
    <w:p w:rsidR="00D273A6" w:rsidRDefault="00A91212">
      <w:pPr>
        <w:pStyle w:val="BESKrub5"/>
      </w:pPr>
      <w:r>
        <w:t>JSE.14</w:t>
      </w:r>
      <w:r>
        <w:tab/>
        <w:t>Vattentäta skikt av tätskiktsmatta i ytterbjälklag</w:t>
      </w:r>
    </w:p>
    <w:p w:rsidR="00D273A6" w:rsidRDefault="00A91212">
      <w:pPr>
        <w:pStyle w:val="BESKokod2"/>
      </w:pPr>
      <w:r>
        <w:t>UTFÖRANDEKRAV</w:t>
      </w:r>
    </w:p>
    <w:p w:rsidR="00D273A6" w:rsidRDefault="00A91212">
      <w:pPr>
        <w:pStyle w:val="BESKbrdtext"/>
      </w:pPr>
      <w:r>
        <w:t>Minsta godkända taklutning för ytterbjälklag är 1:100, rekommenderat är minst 1:60.</w:t>
      </w:r>
    </w:p>
    <w:p w:rsidR="00D273A6" w:rsidRDefault="00A91212">
      <w:pPr>
        <w:pStyle w:val="BESKbrdtext"/>
      </w:pPr>
      <w:r>
        <w:t>Ränndalar bör utföras utan lutning (horisontella).</w:t>
      </w:r>
    </w:p>
    <w:p w:rsidR="00D273A6" w:rsidRDefault="00A91212">
      <w:pPr>
        <w:pStyle w:val="BESKrub6"/>
      </w:pPr>
      <w:r>
        <w:t>JSE.141</w:t>
      </w:r>
      <w:r>
        <w:tab/>
        <w:t>Vattentäta enlagstäckningar av tätskiktsmatta i ytterbjälklag</w:t>
      </w:r>
    </w:p>
    <w:p w:rsidR="00D273A6" w:rsidRDefault="00A91212">
      <w:pPr>
        <w:pStyle w:val="BESKbrdtext"/>
      </w:pPr>
      <w:r>
        <w:t>Tätskiktsmatta ska vara BMI Icopal Membrane 5</w:t>
      </w:r>
    </w:p>
    <w:p w:rsidR="00D273A6" w:rsidRDefault="00A91212">
      <w:pPr>
        <w:pStyle w:val="BESKrub7"/>
      </w:pPr>
      <w:r>
        <w:t>JSE.1411</w:t>
      </w:r>
      <w:r>
        <w:tab/>
        <w:t>TT typ 1411</w:t>
      </w:r>
    </w:p>
    <w:p w:rsidR="00D273A6" w:rsidRDefault="00A91212">
      <w:pPr>
        <w:pStyle w:val="BESKbrdtext"/>
      </w:pPr>
      <w:r>
        <w:t>Förekommande detaljer utföres enligt BMI Sveriges anvisningar för Tätskiktsystem Membrane.</w:t>
      </w:r>
    </w:p>
    <w:p w:rsidR="00D273A6" w:rsidRDefault="00A91212">
      <w:pPr>
        <w:pStyle w:val="BESKrub6"/>
      </w:pPr>
      <w:r>
        <w:t>JSE.142</w:t>
      </w:r>
      <w:r>
        <w:tab/>
        <w:t>Vattentäta tvålagstäckningar av tätskiktsmatta i ytterbjälklag</w:t>
      </w:r>
    </w:p>
    <w:p w:rsidR="00D273A6" w:rsidRDefault="00A91212">
      <w:pPr>
        <w:pStyle w:val="BESKbrdtext"/>
      </w:pPr>
      <w:r>
        <w:t>Tätskiktsmatta ska vara 2 x BMI Icopal Base SV</w:t>
      </w:r>
    </w:p>
    <w:p w:rsidR="00D273A6" w:rsidRDefault="00A91212">
      <w:pPr>
        <w:pStyle w:val="BESKrub7"/>
      </w:pPr>
      <w:r>
        <w:t>JSE.1421</w:t>
      </w:r>
      <w:r>
        <w:tab/>
        <w:t>TT typ 1421</w:t>
      </w:r>
    </w:p>
    <w:p w:rsidR="00D273A6" w:rsidRDefault="00A91212">
      <w:pPr>
        <w:pStyle w:val="BESKbrdtext"/>
      </w:pPr>
      <w:r>
        <w:t>Förekommande detaljer utföres enligt BMI Sveriges anvisningar för Tätskiktsystem 2 x Base.</w:t>
      </w:r>
    </w:p>
    <w:p w:rsidR="00D273A6" w:rsidRDefault="00A91212">
      <w:pPr>
        <w:pStyle w:val="BESKrub8"/>
      </w:pPr>
      <w:r>
        <w:t>JSE.14211 Uppdragningar av TT typ 1421 på vägg, sarg e d</w:t>
      </w:r>
    </w:p>
    <w:p w:rsidR="00D273A6" w:rsidRDefault="00A91212">
      <w:pPr>
        <w:pStyle w:val="BESKbrdtext"/>
      </w:pPr>
      <w:r>
        <w:t>Vägg, sarg e d</w:t>
      </w:r>
    </w:p>
    <w:p w:rsidR="00D273A6" w:rsidRDefault="00A91212">
      <w:pPr>
        <w:pStyle w:val="BESKbrdtext"/>
      </w:pPr>
      <w:r>
        <w:t>Tätskikt ska anslutas till vertikal spikbar yta med kappa enligt figur AMA JSE.14211/1. Kappor ska helklistras. Överlapp mellan kappor och tätskikt ska läggas i eventuell lutningsriktning.</w:t>
      </w:r>
    </w:p>
    <w:p w:rsidR="00D273A6" w:rsidRDefault="00A91212">
      <w:pPr>
        <w:pStyle w:val="BESKbrdtext"/>
      </w:pPr>
      <w:r>
        <w:t>Uppdragning på vägg och dylikt ska utföras till 300-350 mm över färdig överbyggnad.</w:t>
      </w:r>
    </w:p>
    <w:p w:rsidR="00D273A6" w:rsidRDefault="00A91212">
      <w:pPr>
        <w:pStyle w:val="BESKbrdtext"/>
      </w:pPr>
      <w:r>
        <w:t>Uppdragning på sargar till hinder som brandgasventilatorer, takljuskupoler och dylikt ska vara minst 300 mm över färdig överbyggnad.</w:t>
      </w:r>
    </w:p>
    <w:p w:rsidR="00D273A6" w:rsidRDefault="00A91212">
      <w:pPr>
        <w:pStyle w:val="BESKbrdtext"/>
      </w:pPr>
      <w:r>
        <w:t>Plåtbeslagning av uppdragning på vägg, sarg eller dylikt ska utföras enligt JT-.351.</w:t>
      </w:r>
    </w:p>
    <w:p w:rsidR="00D273A6" w:rsidRDefault="00A91212">
      <w:pPr>
        <w:pStyle w:val="BESKbrdtext"/>
      </w:pPr>
      <w:r>
        <w:rPr>
          <w:noProof/>
        </w:rPr>
        <w:drawing>
          <wp:inline distT="0" distB="0" distL="0" distR="0">
            <wp:extent cx="3810000" cy="2543175"/>
            <wp:effectExtent l="19050" t="0" r="0" b="0"/>
            <wp:docPr id="3" name="http://amabv.byggtjanst.se/PageFiles/492323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amabv.byggtjanst.se/PageFiles/4923238/1.gif"/>
                    <pic:cNvPicPr>
                      <a:picLocks noChangeAspect="1" noChangeArrowheads="1"/>
                    </pic:cNvPicPr>
                  </pic:nvPicPr>
                  <pic:blipFill>
                    <a:blip r:embed="rId11"/>
                    <a:srcRect/>
                    <a:stretch>
                      <a:fillRect/>
                    </a:stretch>
                  </pic:blipFill>
                  <pic:spPr bwMode="auto">
                    <a:xfrm>
                      <a:off x="0" y="0"/>
                      <a:ext cx="3810000" cy="2543175"/>
                    </a:xfrm>
                    <a:prstGeom prst="rect">
                      <a:avLst/>
                    </a:prstGeom>
                  </pic:spPr>
                </pic:pic>
              </a:graphicData>
            </a:graphic>
          </wp:inline>
        </w:drawing>
      </w:r>
    </w:p>
    <w:p w:rsidR="00D273A6" w:rsidRDefault="00A91212">
      <w:pPr>
        <w:pStyle w:val="BESKbrdtext"/>
      </w:pPr>
      <w:r>
        <w:t>Figur AMA JSE.14211/1.</w:t>
      </w:r>
    </w:p>
    <w:p w:rsidR="00D273A6" w:rsidRDefault="00A91212">
      <w:pPr>
        <w:pStyle w:val="BESKbrdtext"/>
      </w:pPr>
      <w:r>
        <w:t>Tätskiktsmattan ska helklistras till kappan.</w:t>
      </w:r>
    </w:p>
    <w:p w:rsidR="00D273A6" w:rsidRDefault="00A91212">
      <w:pPr>
        <w:pStyle w:val="BESKbrdtext"/>
      </w:pPr>
      <w:r>
        <w:t>Kappa av övre laget i tätskiktet ska fästas mekaniskt med spik eller dylikt med centrumavstånd högst 150 mm.</w:t>
      </w:r>
    </w:p>
    <w:p w:rsidR="00D273A6" w:rsidRDefault="00A91212">
      <w:pPr>
        <w:pStyle w:val="BESKbrdtext"/>
      </w:pPr>
      <w:r>
        <w:t>Uppdragning på vägg, sarg eller dylikt ska skyddas med plåtbeslag (ståndskiva eller dylikt) och skyddsbeslag enligt figur AMA JSE.14211/1.</w:t>
      </w:r>
    </w:p>
    <w:p w:rsidR="00D273A6" w:rsidRDefault="00A91212">
      <w:pPr>
        <w:pStyle w:val="BESKbrdtext"/>
      </w:pPr>
      <w:r>
        <w:t>Väggkrön</w:t>
      </w:r>
    </w:p>
    <w:p w:rsidR="00D273A6" w:rsidRDefault="00A91212">
      <w:pPr>
        <w:pStyle w:val="BESKbrdtext"/>
      </w:pPr>
      <w:r>
        <w:t>Intäckning av väggkrön ska utföras enligt figur AMA JSE.14211/2 eller figur AMA JSE.14211/3. Överlapp mellan kappor och tätskikt ska läggas i eventuell lutningsriktning.</w:t>
      </w:r>
    </w:p>
    <w:p w:rsidR="00D273A6" w:rsidRDefault="00A91212">
      <w:pPr>
        <w:pStyle w:val="BESKbrdtext"/>
      </w:pPr>
      <w:r>
        <w:t>Väggkrönet ska täckas med remsa YEP 2500 eller dylikt som ska skarvklistras. Remsan dras ned minst 100 mm på utsida väggkrön och fästes mekaniskt med spik eller dylikt med centrumavstånd högst 150 mm.</w:t>
      </w:r>
    </w:p>
    <w:p w:rsidR="00D273A6" w:rsidRDefault="00A91212">
      <w:pPr>
        <w:pStyle w:val="BESKbrdtext"/>
      </w:pPr>
      <w:r>
        <w:t>Väggkrönet ska skyddas med ett plåtbeslag.</w:t>
      </w:r>
    </w:p>
    <w:p w:rsidR="00D273A6" w:rsidRDefault="00A91212">
      <w:pPr>
        <w:pStyle w:val="BESKbrdtext"/>
      </w:pPr>
      <w:r>
        <w:rPr>
          <w:noProof/>
        </w:rPr>
        <w:drawing>
          <wp:inline distT="0" distB="0" distL="0" distR="0">
            <wp:extent cx="3810000" cy="3276600"/>
            <wp:effectExtent l="19050" t="0" r="0" b="0"/>
            <wp:docPr id="4" name="http://amabv.byggtjanst.se/PageFiles/492323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amabv.byggtjanst.se/PageFiles/4923238/2.gif"/>
                    <pic:cNvPicPr>
                      <a:picLocks noChangeAspect="1" noChangeArrowheads="1"/>
                    </pic:cNvPicPr>
                  </pic:nvPicPr>
                  <pic:blipFill>
                    <a:blip r:embed="rId12"/>
                    <a:srcRect/>
                    <a:stretch>
                      <a:fillRect/>
                    </a:stretch>
                  </pic:blipFill>
                  <pic:spPr bwMode="auto">
                    <a:xfrm>
                      <a:off x="0" y="0"/>
                      <a:ext cx="3810000" cy="3276600"/>
                    </a:xfrm>
                    <a:prstGeom prst="rect">
                      <a:avLst/>
                    </a:prstGeom>
                  </pic:spPr>
                </pic:pic>
              </a:graphicData>
            </a:graphic>
          </wp:inline>
        </w:drawing>
      </w:r>
    </w:p>
    <w:p w:rsidR="00D273A6" w:rsidRDefault="00A91212">
      <w:pPr>
        <w:pStyle w:val="BESKbrdtext"/>
      </w:pPr>
      <w:r>
        <w:t>Figur AMA JSE.14211/2.</w:t>
      </w:r>
    </w:p>
    <w:p w:rsidR="00D273A6" w:rsidRDefault="00A91212">
      <w:pPr>
        <w:pStyle w:val="BESKbrdtext"/>
      </w:pPr>
      <w:r>
        <w:t>Väggkrön som i sin helhet täcks in med tätskiktsmatta ska utföras enligt figur AMA JSE.14211/3. Tätskiktskappan av övre lag dras ned minst 100 mm på utsida vägg och fästes mekaniskt med spik eller dylikt med centrumavstånd högst 150 mm.</w:t>
      </w:r>
    </w:p>
    <w:p w:rsidR="00D273A6" w:rsidRDefault="00A91212">
      <w:pPr>
        <w:pStyle w:val="BESKbrdtext"/>
      </w:pPr>
      <w:r>
        <w:rPr>
          <w:noProof/>
        </w:rPr>
        <w:drawing>
          <wp:inline distT="0" distB="0" distL="0" distR="0">
            <wp:extent cx="3810000" cy="2876550"/>
            <wp:effectExtent l="19050" t="0" r="0" b="0"/>
            <wp:docPr id="5" name="http://amabv.byggtjanst.se/PageFiles/492323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amabv.byggtjanst.se/PageFiles/4923238/3.gif"/>
                    <pic:cNvPicPr>
                      <a:picLocks noChangeAspect="1" noChangeArrowheads="1"/>
                    </pic:cNvPicPr>
                  </pic:nvPicPr>
                  <pic:blipFill>
                    <a:blip r:embed="rId13"/>
                    <a:srcRect/>
                    <a:stretch>
                      <a:fillRect/>
                    </a:stretch>
                  </pic:blipFill>
                  <pic:spPr bwMode="auto">
                    <a:xfrm>
                      <a:off x="0" y="0"/>
                      <a:ext cx="3810000" cy="2876550"/>
                    </a:xfrm>
                    <a:prstGeom prst="rect">
                      <a:avLst/>
                    </a:prstGeom>
                  </pic:spPr>
                </pic:pic>
              </a:graphicData>
            </a:graphic>
          </wp:inline>
        </w:drawing>
      </w:r>
    </w:p>
    <w:p w:rsidR="00D273A6" w:rsidRDefault="00A91212">
      <w:pPr>
        <w:pStyle w:val="BESKbrdtext"/>
      </w:pPr>
      <w:r>
        <w:t>Figur AMA JSE.14211/3.</w:t>
      </w:r>
    </w:p>
    <w:p w:rsidR="00D273A6" w:rsidRDefault="00A91212">
      <w:pPr>
        <w:pStyle w:val="BESKbrdtext"/>
      </w:pPr>
      <w:r>
        <w:t>Rörelsefog vid vertikal yta</w:t>
      </w:r>
    </w:p>
    <w:p w:rsidR="00D273A6" w:rsidRDefault="00A91212">
      <w:pPr>
        <w:pStyle w:val="BESKbrdtext"/>
      </w:pPr>
      <w:r>
        <w:t>I de fall underlaget kan röra sig horisontalt eller vertikalt i förhållande till den vertikala ytan ska uppdragning av tätskikt utföras enligt figur AMA JSE.14211/4.</w:t>
      </w:r>
    </w:p>
    <w:p w:rsidR="00D273A6" w:rsidRDefault="00A91212">
      <w:pPr>
        <w:pStyle w:val="BESKbrdtext"/>
      </w:pPr>
      <w:r>
        <w:t>Uppdragning på plywoodskiva eller dylikt ska skyddas med plåtbeslag (ståndskiva eller dylikt) och skyddsbeslag enligt figur AMA JSE.14211/1.</w:t>
      </w:r>
    </w:p>
    <w:p w:rsidR="00D273A6" w:rsidRDefault="00A91212">
      <w:pPr>
        <w:pStyle w:val="BESKbrdtext"/>
      </w:pPr>
      <w:r>
        <w:rPr>
          <w:noProof/>
        </w:rPr>
        <w:drawing>
          <wp:inline distT="0" distB="0" distL="0" distR="0">
            <wp:extent cx="3810000" cy="3800475"/>
            <wp:effectExtent l="19050" t="0" r="0" b="0"/>
            <wp:docPr id="6" name="http://amabv.byggtjanst.se/PageFiles/492323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ttp://amabv.byggtjanst.se/PageFiles/4923238/4.gif"/>
                    <pic:cNvPicPr>
                      <a:picLocks noChangeAspect="1" noChangeArrowheads="1"/>
                    </pic:cNvPicPr>
                  </pic:nvPicPr>
                  <pic:blipFill>
                    <a:blip r:embed="rId14"/>
                    <a:srcRect/>
                    <a:stretch>
                      <a:fillRect/>
                    </a:stretch>
                  </pic:blipFill>
                  <pic:spPr bwMode="auto">
                    <a:xfrm>
                      <a:off x="0" y="0"/>
                      <a:ext cx="3810000" cy="3800475"/>
                    </a:xfrm>
                    <a:prstGeom prst="rect">
                      <a:avLst/>
                    </a:prstGeom>
                  </pic:spPr>
                </pic:pic>
              </a:graphicData>
            </a:graphic>
          </wp:inline>
        </w:drawing>
      </w:r>
    </w:p>
    <w:p w:rsidR="00D273A6" w:rsidRDefault="00A91212">
      <w:pPr>
        <w:pStyle w:val="BESKbrdtext"/>
      </w:pPr>
      <w:r>
        <w:t>Figur AMA JSE.14211/4.</w:t>
      </w:r>
    </w:p>
    <w:p w:rsidR="00D273A6" w:rsidRDefault="00A91212">
      <w:pPr>
        <w:pStyle w:val="BESKbrdtext"/>
      </w:pPr>
      <w:r>
        <w:t>Remsa av byggpapp eller dylikt ska skydda spalten mellan vägg och plywoodskiva. Remsan ska fästas mekaniskt med spik eller dylikt med centrumavstånd högst 150 mm.</w:t>
      </w:r>
    </w:p>
    <w:p w:rsidR="00D273A6" w:rsidRDefault="00A91212">
      <w:pPr>
        <w:pStyle w:val="BESKrub8"/>
      </w:pPr>
      <w:r>
        <w:t>JSE.14212 Anslutningar av TT typ 1421 till fläns</w:t>
      </w:r>
    </w:p>
    <w:p w:rsidR="00D273A6" w:rsidRDefault="00A91212">
      <w:pPr>
        <w:pStyle w:val="BESKbrdtext"/>
      </w:pPr>
      <w:r>
        <w:t>Brunn, bräddavlopp o d</w:t>
      </w:r>
    </w:p>
    <w:p w:rsidR="00D273A6" w:rsidRDefault="00A91212">
      <w:pPr>
        <w:pStyle w:val="BESKbrdtext"/>
      </w:pPr>
      <w:r>
        <w:t>Anslutning av tätskikt till brunn med plåtfläns ska utföras enligt figur AMA JSE.14212/1.</w:t>
      </w:r>
    </w:p>
    <w:p w:rsidR="00D273A6" w:rsidRDefault="00A91212">
      <w:pPr>
        <w:pStyle w:val="BESKbrdtext"/>
      </w:pPr>
      <w:r>
        <w:t>Brunnsfläns av plåt ska vara perforerad och klistras till underliggande tätskiktsmatta. Alternativt ska brunnen vara försedd med förmonterad och klistringsbar krage.</w:t>
      </w:r>
    </w:p>
    <w:p w:rsidR="00D273A6" w:rsidRDefault="00A91212">
      <w:pPr>
        <w:pStyle w:val="BESKbrdtext"/>
      </w:pPr>
      <w:r>
        <w:t>Anslutning av tätskikt till annan typ av brunn ska utföras enligt brunnleverantörens dokumenterade anvisningar.</w:t>
      </w:r>
    </w:p>
    <w:p w:rsidR="00D273A6" w:rsidRDefault="00A91212">
      <w:pPr>
        <w:pStyle w:val="BESKbrdtext"/>
      </w:pPr>
      <w:r>
        <w:t>Fläns ska fästas mekaniskt i underlaget.</w:t>
      </w:r>
    </w:p>
    <w:p w:rsidR="00D273A6" w:rsidRDefault="00A91212">
      <w:pPr>
        <w:pStyle w:val="BESKbrdtext"/>
      </w:pPr>
      <w:r>
        <w:rPr>
          <w:noProof/>
        </w:rPr>
        <w:drawing>
          <wp:inline distT="0" distB="0" distL="0" distR="0">
            <wp:extent cx="3810000" cy="2571750"/>
            <wp:effectExtent l="19050" t="0" r="0" b="0"/>
            <wp:docPr id="7" name="http://amabv.byggtjanst.se/PageFiles/492323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ttp://amabv.byggtjanst.se/PageFiles/4923238/5.gif"/>
                    <pic:cNvPicPr>
                      <a:picLocks noChangeAspect="1" noChangeArrowheads="1"/>
                    </pic:cNvPicPr>
                  </pic:nvPicPr>
                  <pic:blipFill>
                    <a:blip r:embed="rId15"/>
                    <a:srcRect/>
                    <a:stretch>
                      <a:fillRect/>
                    </a:stretch>
                  </pic:blipFill>
                  <pic:spPr bwMode="auto">
                    <a:xfrm>
                      <a:off x="0" y="0"/>
                      <a:ext cx="3810000" cy="2571750"/>
                    </a:xfrm>
                    <a:prstGeom prst="rect">
                      <a:avLst/>
                    </a:prstGeom>
                  </pic:spPr>
                </pic:pic>
              </a:graphicData>
            </a:graphic>
          </wp:inline>
        </w:drawing>
      </w:r>
    </w:p>
    <w:p w:rsidR="00D273A6" w:rsidRDefault="00A91212">
      <w:pPr>
        <w:pStyle w:val="BESKbrdtext"/>
      </w:pPr>
      <w:r>
        <w:t>Figur AMA JSE.14212/1.</w:t>
      </w:r>
    </w:p>
    <w:p w:rsidR="00D273A6" w:rsidRDefault="00A91212">
      <w:pPr>
        <w:pStyle w:val="BESKrub8"/>
      </w:pPr>
      <w:r>
        <w:t>JSE.14213 Neddragningar av TT typ 1421 vid fri bjälklagskant</w:t>
      </w:r>
    </w:p>
    <w:p w:rsidR="00D273A6" w:rsidRDefault="00A91212">
      <w:pPr>
        <w:pStyle w:val="BESKbrdtext"/>
      </w:pPr>
      <w:r>
        <w:t>Tätskiktsmattan ska dras ned minst 500 mm på yttervägg.</w:t>
      </w:r>
    </w:p>
    <w:p w:rsidR="00D273A6" w:rsidRDefault="00A91212">
      <w:pPr>
        <w:pStyle w:val="BESKrub8"/>
      </w:pPr>
      <w:r>
        <w:t>JSE.14216 Utförande av TT typ 1421 i ränndal</w:t>
      </w:r>
    </w:p>
    <w:p w:rsidR="00D273A6" w:rsidRDefault="00A91212">
      <w:pPr>
        <w:pStyle w:val="BESKbrdtext"/>
      </w:pPr>
      <w:r>
        <w:t>Vid fall mot vertikal yta ska ränndal anordnas minst 500 mm från vertikal yta.</w:t>
      </w:r>
    </w:p>
    <w:p w:rsidR="00D273A6" w:rsidRDefault="00A91212">
      <w:pPr>
        <w:pStyle w:val="BESKrub8"/>
      </w:pPr>
      <w:r>
        <w:t>JSE.14218 Diverse detaljutföranden av TT typ 1421</w:t>
      </w:r>
    </w:p>
    <w:p w:rsidR="00D273A6" w:rsidRDefault="00A91212">
      <w:pPr>
        <w:pStyle w:val="BESKbrdtext"/>
      </w:pPr>
      <w:r>
        <w:t>Rörelsefogar</w:t>
      </w:r>
    </w:p>
    <w:p w:rsidR="00D273A6" w:rsidRDefault="00A91212">
      <w:pPr>
        <w:pStyle w:val="BESKbrdtext"/>
      </w:pPr>
      <w:r>
        <w:t>I de fall rörelsefog förekommer i underlaget ska tätskiktet friläggas över fog. Friläggning av tätskiktet ska utföras mot såväl underlag som ovanliggande överbyggnad.</w:t>
      </w:r>
    </w:p>
    <w:p w:rsidR="00D273A6" w:rsidRDefault="00A91212">
      <w:pPr>
        <w:pStyle w:val="BESKbrdtext"/>
      </w:pPr>
      <w:r>
        <w:t>Vid fogrörelser mindre än 15 mm vinkelrätt mot fogen ska rörelsefog utföras enligt figur AMA JSE.14218/1.</w:t>
      </w:r>
    </w:p>
    <w:p w:rsidR="00D273A6" w:rsidRDefault="00A91212">
      <w:pPr>
        <w:pStyle w:val="BESKbrdtext"/>
      </w:pPr>
      <w:r>
        <w:rPr>
          <w:noProof/>
        </w:rPr>
        <w:drawing>
          <wp:inline distT="0" distB="0" distL="0" distR="0">
            <wp:extent cx="3810000" cy="3619500"/>
            <wp:effectExtent l="19050" t="0" r="0" b="0"/>
            <wp:docPr id="8" name="http://amabv.byggtjanst.se/PageFiles/492323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amabv.byggtjanst.se/PageFiles/4923238/6.gif"/>
                    <pic:cNvPicPr>
                      <a:picLocks noChangeAspect="1" noChangeArrowheads="1"/>
                    </pic:cNvPicPr>
                  </pic:nvPicPr>
                  <pic:blipFill>
                    <a:blip r:embed="rId16"/>
                    <a:srcRect/>
                    <a:stretch>
                      <a:fillRect/>
                    </a:stretch>
                  </pic:blipFill>
                  <pic:spPr bwMode="auto">
                    <a:xfrm>
                      <a:off x="0" y="0"/>
                      <a:ext cx="3810000" cy="3619500"/>
                    </a:xfrm>
                    <a:prstGeom prst="rect">
                      <a:avLst/>
                    </a:prstGeom>
                  </pic:spPr>
                </pic:pic>
              </a:graphicData>
            </a:graphic>
          </wp:inline>
        </w:drawing>
      </w:r>
    </w:p>
    <w:p w:rsidR="00D273A6" w:rsidRDefault="00A91212">
      <w:pPr>
        <w:pStyle w:val="BESKbrdtext"/>
      </w:pPr>
      <w:r>
        <w:t>Figur AMA JSE.14218/1.</w:t>
      </w:r>
    </w:p>
    <w:p w:rsidR="00D273A6" w:rsidRDefault="00A91212">
      <w:pPr>
        <w:pStyle w:val="BESKbrdtext"/>
      </w:pPr>
      <w:r>
        <w:t>Dörröppning</w:t>
      </w:r>
    </w:p>
    <w:p w:rsidR="00D273A6" w:rsidRDefault="00A91212">
      <w:pPr>
        <w:pStyle w:val="BESKbrdtext"/>
      </w:pPr>
      <w:r>
        <w:t>Tätskikt ska anslutas till dörröppning enligt figur JSE.14218/2.</w:t>
      </w:r>
    </w:p>
    <w:p w:rsidR="00D273A6" w:rsidRDefault="00A91212">
      <w:pPr>
        <w:pStyle w:val="BESKbrdtext"/>
      </w:pPr>
      <w:r>
        <w:rPr>
          <w:noProof/>
        </w:rPr>
        <w:drawing>
          <wp:inline distT="0" distB="0" distL="0" distR="0">
            <wp:extent cx="3810000" cy="2628900"/>
            <wp:effectExtent l="19050" t="0" r="0" b="0"/>
            <wp:docPr id="9" name="http://amabv.byggtjanst.se/PageFiles/492323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ttp://amabv.byggtjanst.se/PageFiles/4923238/7.gif"/>
                    <pic:cNvPicPr>
                      <a:picLocks noChangeAspect="1" noChangeArrowheads="1"/>
                    </pic:cNvPicPr>
                  </pic:nvPicPr>
                  <pic:blipFill>
                    <a:blip r:embed="rId17"/>
                    <a:srcRect/>
                    <a:stretch>
                      <a:fillRect/>
                    </a:stretch>
                  </pic:blipFill>
                  <pic:spPr bwMode="auto">
                    <a:xfrm>
                      <a:off x="0" y="0"/>
                      <a:ext cx="3810000" cy="2628900"/>
                    </a:xfrm>
                    <a:prstGeom prst="rect">
                      <a:avLst/>
                    </a:prstGeom>
                  </pic:spPr>
                </pic:pic>
              </a:graphicData>
            </a:graphic>
          </wp:inline>
        </w:drawing>
      </w:r>
    </w:p>
    <w:p w:rsidR="00D273A6" w:rsidRDefault="00A91212">
      <w:pPr>
        <w:pStyle w:val="BESKbrdtext"/>
      </w:pPr>
      <w:r>
        <w:t>Figur AMA JSE.14218/2.</w:t>
      </w:r>
    </w:p>
    <w:p w:rsidR="00D273A6" w:rsidRDefault="00A91212">
      <w:pPr>
        <w:pStyle w:val="BESKbrdtext"/>
      </w:pPr>
      <w:r>
        <w:t>Underkant dörröppning ska ligga minst 100 mm över överbyggnaden. Höjd på de vertikala uppdragningarna ska räknas från överbyggnadens yta. I övrigt utförande enligt JSE.14211.</w:t>
      </w:r>
    </w:p>
    <w:sectPr w:rsidR="00D273A6" w:rsidSect="00D933B1">
      <w:headerReference w:type="default" r:id="rId18"/>
      <w:pgSz w:w="11907" w:h="16840" w:code="9"/>
      <w:pgMar w:top="850" w:right="794" w:bottom="737" w:left="1134" w:header="737" w:footer="454" w:gutter="0"/>
      <w:cols w:space="720"/>
      <w:noEndnote/>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6E4" w:rsidRDefault="007166E4">
      <w:r>
        <w:separator/>
      </w:r>
    </w:p>
  </w:endnote>
  <w:endnote w:type="continuationSeparator" w:id="0">
    <w:p w:rsidR="007166E4" w:rsidRDefault="0071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24" w:type="dxa"/>
      <w:tblLayout w:type="fixed"/>
      <w:tblCellMar>
        <w:left w:w="71" w:type="dxa"/>
        <w:right w:w="71" w:type="dxa"/>
      </w:tblCellMar>
      <w:tblLook w:val="0000" w:firstRow="0" w:lastRow="0" w:firstColumn="0" w:lastColumn="0" w:noHBand="0" w:noVBand="0"/>
    </w:tblPr>
    <w:tblGrid>
      <w:gridCol w:w="7726"/>
      <w:gridCol w:w="2389"/>
      <w:gridCol w:w="9"/>
    </w:tblGrid>
    <w:tr w:rsidR="00942551">
      <w:trPr>
        <w:gridAfter w:val="1"/>
        <w:wAfter w:w="9" w:type="dxa"/>
        <w:cantSplit/>
        <w:trHeight w:val="200"/>
      </w:trPr>
      <w:tc>
        <w:tcPr>
          <w:tcW w:w="10115" w:type="dxa"/>
          <w:gridSpan w:val="2"/>
        </w:tcPr>
        <w:p w:rsidR="00942551" w:rsidRDefault="00942551" w:rsidP="007067D8">
          <w:pPr>
            <w:pStyle w:val="BESKblankhuvud"/>
            <w:tabs>
              <w:tab w:val="left" w:pos="6480"/>
            </w:tabs>
          </w:pPr>
          <w:r>
            <w:t>Dokumentidentifikation</w:t>
          </w:r>
          <w:r w:rsidR="00954E77">
            <w:t xml:space="preserve"> </w:t>
          </w:r>
          <w:r w:rsidR="00A606BF">
            <w:t>http://amabv.byggtjanst.se/#4921653</w:t>
          </w:r>
          <w:r>
            <w:tab/>
          </w:r>
        </w:p>
      </w:tc>
    </w:tr>
    <w:tr w:rsidR="00942551">
      <w:trPr>
        <w:cantSplit/>
        <w:trHeight w:hRule="exact" w:val="320"/>
      </w:trPr>
      <w:tc>
        <w:tcPr>
          <w:tcW w:w="7726" w:type="dxa"/>
        </w:tcPr>
        <w:p w:rsidR="00942551" w:rsidRDefault="00265C15" w:rsidP="003C0F35">
          <w:pPr>
            <w:pStyle w:val="BESKblankhuvud"/>
          </w:pPr>
          <w:r w:rsidRPr="00265C15">
            <w:t xml:space="preserve">AMA </w:t>
          </w:r>
          <w:r w:rsidR="003C0F35">
            <w:t>B</w:t>
          </w:r>
          <w:r w:rsidRPr="00265C15">
            <w:t>eskrivningsverktyg</w:t>
          </w:r>
        </w:p>
      </w:tc>
      <w:tc>
        <w:tcPr>
          <w:tcW w:w="2398" w:type="dxa"/>
          <w:gridSpan w:val="2"/>
        </w:tcPr>
        <w:p w:rsidR="00942551" w:rsidRPr="00AE1B83" w:rsidRDefault="00942551" w:rsidP="00964EAC">
          <w:pPr>
            <w:pStyle w:val="BESKblankhuvud"/>
            <w:rPr>
              <w:sz w:val="16"/>
              <w:szCs w:val="16"/>
            </w:rPr>
          </w:pPr>
          <w:r w:rsidRPr="00AE1B83">
            <w:rPr>
              <w:sz w:val="16"/>
              <w:szCs w:val="16"/>
            </w:rPr>
            <w:sym w:font="Symbol" w:char="F0D3"/>
          </w:r>
          <w:r w:rsidR="00780669">
            <w:rPr>
              <w:sz w:val="16"/>
              <w:szCs w:val="16"/>
            </w:rPr>
            <w:t xml:space="preserve"> AB Svensk Byggtjänst </w:t>
          </w:r>
          <w:r w:rsidR="00C770CF">
            <w:t>2021</w:t>
          </w:r>
        </w:p>
      </w:tc>
    </w:tr>
  </w:tbl>
  <w:p w:rsidR="00942551" w:rsidRDefault="0094255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6E4" w:rsidRDefault="007166E4">
      <w:r>
        <w:separator/>
      </w:r>
    </w:p>
  </w:footnote>
  <w:footnote w:type="continuationSeparator" w:id="0">
    <w:p w:rsidR="007166E4" w:rsidRDefault="00716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51" w:rsidRPr="005F4FC2" w:rsidRDefault="00942551" w:rsidP="005F4FC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1491"/>
      <w:gridCol w:w="5387"/>
      <w:gridCol w:w="1131"/>
      <w:gridCol w:w="691"/>
      <w:gridCol w:w="7"/>
    </w:tblGrid>
    <w:tr w:rsidR="0031063F" w:rsidRPr="00E148D0" w:rsidTr="000C2519">
      <w:trPr>
        <w:cantSplit/>
        <w:trHeight w:hRule="exact" w:val="170"/>
      </w:trPr>
      <w:tc>
        <w:tcPr>
          <w:tcW w:w="2909" w:type="dxa"/>
          <w:gridSpan w:val="2"/>
          <w:tcBorders>
            <w:top w:val="nil"/>
            <w:left w:val="nil"/>
            <w:bottom w:val="nil"/>
          </w:tcBorders>
        </w:tcPr>
        <w:p w:rsidR="0031063F" w:rsidRPr="00E148D0" w:rsidRDefault="00237DD8" w:rsidP="002A5A4F">
          <w:pPr>
            <w:pStyle w:val="BESKledtext"/>
          </w:pPr>
          <w:r>
            <w:rPr>
              <w:noProof/>
            </w:rPr>
            <w:pict>
              <v:rect id="Rectangle 1202" o:spid="_x0000_s2074" style="position:absolute;left:0;text-align:left;margin-left:-3.7pt;margin-top:0;width:506.25pt;height:745.6pt;z-index:-25165568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" o:allowoverlap="f" filled="f">
                <w10:wrap anchory="page"/>
              </v:rect>
            </w:pict>
          </w:r>
        </w:p>
      </w:tc>
      <w:tc>
        <w:tcPr>
          <w:tcW w:w="5387" w:type="dxa"/>
          <w:tcBorders>
            <w:top w:val="nil"/>
            <w:bottom w:val="nil"/>
          </w:tcBorders>
        </w:tcPr>
        <w:p w:rsidR="0031063F" w:rsidRDefault="0031063F" w:rsidP="002A5A4F">
          <w:pPr>
            <w:pStyle w:val="BESKledtext"/>
          </w:pPr>
          <w:r w:rsidRPr="00E148D0">
            <w:t xml:space="preserve">Dokument </w:t>
          </w:r>
        </w:p>
        <w:p w:rsidR="0031063F" w:rsidRPr="00E148D0" w:rsidRDefault="0031063F" w:rsidP="002A5A4F">
          <w:pPr>
            <w:pStyle w:val="BESKledtext"/>
          </w:pPr>
        </w:p>
      </w:tc>
      <w:tc>
        <w:tcPr>
          <w:tcW w:w="1829" w:type="dxa"/>
          <w:gridSpan w:val="3"/>
          <w:tcBorders>
            <w:top w:val="nil"/>
            <w:bottom w:val="nil"/>
            <w:right w:val="nil"/>
          </w:tcBorders>
        </w:tcPr>
        <w:p w:rsidR="0031063F" w:rsidRPr="00E148D0" w:rsidRDefault="0031063F" w:rsidP="002A5A4F">
          <w:pPr>
            <w:pStyle w:val="BESKledtext"/>
          </w:pPr>
          <w:r w:rsidRPr="00E148D0">
            <w:t>Sidnr</w:t>
          </w:r>
        </w:p>
      </w:tc>
    </w:tr>
    <w:tr w:rsidR="00E04E53" w:rsidRPr="00E148D0" w:rsidTr="00C66A90">
      <w:trPr>
        <w:cantSplit/>
        <w:trHeight w:val="198"/>
      </w:trPr>
      <w:tc>
        <w:tcPr>
          <w:tcW w:w="2909" w:type="dxa"/>
          <w:gridSpan w:val="2"/>
          <w:vMerge w:val="restart"/>
          <w:tcBorders>
            <w:top w:val="nil"/>
            <w:left w:val="nil"/>
          </w:tcBorders>
          <w:vAlign w:val="center"/>
        </w:tcPr>
        <w:p w:rsidR="00FC724A" w:rsidRPr="00C66A90" w:rsidRDefault="00FC724A" w:rsidP="005F4FC2">
          <w:pPr>
            <w:pStyle w:val="BESKblankhuvud"/>
            <w:ind w:left="0" w:firstLine="0"/>
            <w:jc w:val="center"/>
          </w:pPr>
        </w:p>
      </w:tc>
      <w:tc>
        <w:tcPr>
          <w:tcW w:w="5387" w:type="dxa"/>
          <w:vMerge w:val="restart"/>
          <w:tcBorders>
            <w:top w:val="nil"/>
          </w:tcBorders>
        </w:tcPr>
        <w:p w:rsidR="00E04E53" w:rsidRPr="00A41548" w:rsidRDefault="007166E4" w:rsidP="00194233">
          <w:pPr>
            <w:pStyle w:val="BESKblankhuvudFET"/>
            <w:rPr>
              <w:lang w:val="en-US"/>
            </w:rPr>
          </w:pPr>
          <w:r>
            <w:rPr>
              <w:noProof/>
            </w:rPr>
            <w:fldChar w:fldCharType="begin"/>
          </w:r>
          <w:r>
            <w:rPr>
              <w:noProof/>
            </w:rPr>
            <w:instrText xml:space="preserve"> STYLEREF  BESKrub1 </w:instrText>
          </w:r>
          <w:r>
            <w:rPr>
              <w:noProof/>
            </w:rPr>
            <w:fldChar w:fldCharType="separate"/>
          </w:r>
          <w:r w:rsidR="00237DD8">
            <w:rPr>
              <w:noProof/>
            </w:rPr>
            <w:t>J</w:t>
          </w:r>
          <w:r w:rsidR="00237DD8">
            <w:rPr>
              <w:noProof/>
            </w:rPr>
            <w:tab/>
            <w:t>SKIKT AV BYGGPAPP, TÄTSKIKTSMATTA, ASFALT, DUK, PLASTFILM, PLAN PLÅT, ÖVERLÄGGSPLATTOR E D</w:t>
          </w:r>
          <w:r>
            <w:rPr>
              <w:noProof/>
            </w:rPr>
            <w:fldChar w:fldCharType="end"/>
          </w:r>
        </w:p>
      </w:tc>
      <w:tc>
        <w:tcPr>
          <w:tcW w:w="1829" w:type="dxa"/>
          <w:gridSpan w:val="3"/>
          <w:tcBorders>
            <w:top w:val="nil"/>
            <w:bottom w:val="single" w:sz="4" w:space="0" w:color="auto"/>
            <w:right w:val="nil"/>
          </w:tcBorders>
        </w:tcPr>
        <w:p w:rsidR="00E04E53" w:rsidRPr="00E148D0" w:rsidRDefault="009B36EF" w:rsidP="00AE20D6">
          <w:pPr>
            <w:pStyle w:val="BESKblankhuvud"/>
            <w:ind w:left="0" w:firstLine="0"/>
          </w:pPr>
          <w:r w:rsidRPr="0010574E">
            <w:rPr>
              <w:rStyle w:val="Sidnummer"/>
            </w:rPr>
            <w:fldChar w:fldCharType="begin"/>
          </w:r>
          <w:r w:rsidR="00E04E53" w:rsidRPr="0010574E">
            <w:rPr>
              <w:rStyle w:val="Sidnummer"/>
            </w:rPr>
            <w:instrText xml:space="preserve"> PAGE </w:instrText>
          </w:r>
          <w:r w:rsidRPr="0010574E">
            <w:rPr>
              <w:rStyle w:val="Sidnummer"/>
            </w:rPr>
            <w:fldChar w:fldCharType="separate"/>
          </w:r>
          <w:r w:rsidR="00237DD8">
            <w:rPr>
              <w:rStyle w:val="Sidnummer"/>
              <w:noProof/>
            </w:rPr>
            <w:t>2</w:t>
          </w:r>
          <w:r w:rsidRPr="0010574E">
            <w:rPr>
              <w:rStyle w:val="Sidnummer"/>
            </w:rPr>
            <w:fldChar w:fldCharType="end"/>
          </w:r>
          <w:r w:rsidR="00E04E53" w:rsidRPr="00E148D0">
            <w:rPr>
              <w:rStyle w:val="Sidnummer"/>
            </w:rPr>
            <w:t>(</w:t>
          </w:r>
          <w:r w:rsidRPr="00E148D0">
            <w:rPr>
              <w:rStyle w:val="Sidnummer"/>
            </w:rPr>
            <w:fldChar w:fldCharType="begin"/>
          </w:r>
          <w:r w:rsidR="00E04E53" w:rsidRPr="00E148D0">
            <w:rPr>
              <w:rStyle w:val="Sidnummer"/>
            </w:rPr>
            <w:instrText xml:space="preserve"> NUMPAGES </w:instrText>
          </w:r>
          <w:r w:rsidRPr="00E148D0">
            <w:rPr>
              <w:rStyle w:val="Sidnummer"/>
            </w:rPr>
            <w:fldChar w:fldCharType="separate"/>
          </w:r>
          <w:r w:rsidR="00237DD8">
            <w:rPr>
              <w:rStyle w:val="Sidnummer"/>
              <w:noProof/>
            </w:rPr>
            <w:t>12</w:t>
          </w:r>
          <w:r w:rsidRPr="00E148D0">
            <w:rPr>
              <w:rStyle w:val="Sidnummer"/>
            </w:rPr>
            <w:fldChar w:fldCharType="end"/>
          </w:r>
          <w:r w:rsidR="00E04E53" w:rsidRPr="00E148D0">
            <w:rPr>
              <w:rStyle w:val="Sidnummer"/>
            </w:rPr>
            <w:t>)</w:t>
          </w:r>
        </w:p>
      </w:tc>
    </w:tr>
    <w:tr w:rsidR="00E04E53" w:rsidRPr="00E148D0" w:rsidTr="000C2519">
      <w:trPr>
        <w:cantSplit/>
        <w:trHeight w:hRule="exact" w:val="170"/>
      </w:trPr>
      <w:tc>
        <w:tcPr>
          <w:tcW w:w="2909" w:type="dxa"/>
          <w:gridSpan w:val="2"/>
          <w:vMerge/>
          <w:tcBorders>
            <w:left w:val="nil"/>
          </w:tcBorders>
        </w:tcPr>
        <w:p w:rsidR="00E04E53" w:rsidRPr="00E148D0" w:rsidRDefault="00E04E53" w:rsidP="00E148D0">
          <w:pPr>
            <w:pStyle w:val="BESKblankhuvud"/>
          </w:pPr>
        </w:p>
      </w:tc>
      <w:tc>
        <w:tcPr>
          <w:tcW w:w="5387" w:type="dxa"/>
          <w:vMerge/>
        </w:tcPr>
        <w:p w:rsidR="00E04E53" w:rsidRPr="00E148D0" w:rsidRDefault="00E04E53" w:rsidP="00E148D0">
          <w:pPr>
            <w:pStyle w:val="BESKblankhuvud"/>
          </w:pPr>
        </w:p>
      </w:tc>
      <w:tc>
        <w:tcPr>
          <w:tcW w:w="1829" w:type="dxa"/>
          <w:gridSpan w:val="3"/>
          <w:tcBorders>
            <w:bottom w:val="nil"/>
            <w:right w:val="nil"/>
          </w:tcBorders>
        </w:tcPr>
        <w:p w:rsidR="00E04E53" w:rsidRPr="00E148D0" w:rsidRDefault="00E04E53" w:rsidP="002A5A4F">
          <w:pPr>
            <w:pStyle w:val="BESKledtext"/>
          </w:pPr>
          <w:r w:rsidRPr="00E148D0">
            <w:t>Handläggare</w:t>
          </w:r>
        </w:p>
      </w:tc>
    </w:tr>
    <w:tr w:rsidR="00E04E53" w:rsidRPr="00E148D0" w:rsidTr="00694634">
      <w:trPr>
        <w:cantSplit/>
        <w:trHeight w:val="198"/>
      </w:trPr>
      <w:tc>
        <w:tcPr>
          <w:tcW w:w="2909" w:type="dxa"/>
          <w:gridSpan w:val="2"/>
          <w:vMerge/>
          <w:tcBorders>
            <w:left w:val="nil"/>
          </w:tcBorders>
        </w:tcPr>
        <w:p w:rsidR="00E04E53" w:rsidRPr="00E148D0" w:rsidRDefault="00E04E53" w:rsidP="00E148D0">
          <w:pPr>
            <w:pStyle w:val="BESKblankhuvud"/>
          </w:pPr>
        </w:p>
      </w:tc>
      <w:tc>
        <w:tcPr>
          <w:tcW w:w="5387" w:type="dxa"/>
          <w:vMerge/>
          <w:tcBorders>
            <w:bottom w:val="single" w:sz="4" w:space="0" w:color="auto"/>
          </w:tcBorders>
        </w:tcPr>
        <w:p w:rsidR="00E04E53" w:rsidRPr="00E148D0" w:rsidRDefault="00E04E53" w:rsidP="00E148D0">
          <w:pPr>
            <w:pStyle w:val="BESKblankhuvud"/>
          </w:pPr>
        </w:p>
      </w:tc>
      <w:tc>
        <w:tcPr>
          <w:tcW w:w="1829" w:type="dxa"/>
          <w:gridSpan w:val="3"/>
          <w:tcBorders>
            <w:top w:val="nil"/>
            <w:bottom w:val="single" w:sz="4" w:space="0" w:color="auto"/>
            <w:right w:val="nil"/>
          </w:tcBorders>
        </w:tcPr>
        <w:p w:rsidR="00E04E53" w:rsidRPr="00E148D0" w:rsidRDefault="00E04E53" w:rsidP="000600EF">
          <w:pPr>
            <w:pStyle w:val="BESKblankhuvud"/>
          </w:pPr>
        </w:p>
      </w:tc>
    </w:tr>
    <w:tr w:rsidR="00E04E53" w:rsidRPr="00E148D0" w:rsidTr="000C2519">
      <w:trPr>
        <w:cantSplit/>
        <w:trHeight w:hRule="exact" w:val="170"/>
      </w:trPr>
      <w:tc>
        <w:tcPr>
          <w:tcW w:w="2909" w:type="dxa"/>
          <w:gridSpan w:val="2"/>
          <w:vMerge/>
          <w:tcBorders>
            <w:left w:val="nil"/>
          </w:tcBorders>
        </w:tcPr>
        <w:p w:rsidR="00E04E53" w:rsidRPr="00E148D0" w:rsidRDefault="00E04E53" w:rsidP="00E148D0">
          <w:pPr>
            <w:pStyle w:val="BESKblankhuvud"/>
          </w:pPr>
        </w:p>
      </w:tc>
      <w:tc>
        <w:tcPr>
          <w:tcW w:w="5387" w:type="dxa"/>
          <w:tcBorders>
            <w:bottom w:val="nil"/>
          </w:tcBorders>
        </w:tcPr>
        <w:p w:rsidR="00E04E53" w:rsidRPr="00E148D0" w:rsidRDefault="00E04E53" w:rsidP="00895DF5">
          <w:pPr>
            <w:pStyle w:val="BESKledtext"/>
            <w:ind w:left="0" w:firstLine="0"/>
          </w:pPr>
          <w:r w:rsidRPr="00E148D0">
            <w:t>Projektnamn</w:t>
          </w:r>
        </w:p>
      </w:tc>
      <w:tc>
        <w:tcPr>
          <w:tcW w:w="1829" w:type="dxa"/>
          <w:gridSpan w:val="3"/>
          <w:tcBorders>
            <w:bottom w:val="nil"/>
            <w:right w:val="nil"/>
          </w:tcBorders>
        </w:tcPr>
        <w:p w:rsidR="00E04E53" w:rsidRPr="00E148D0" w:rsidRDefault="00E04E53" w:rsidP="002A5A4F">
          <w:pPr>
            <w:pStyle w:val="BESKledtext"/>
          </w:pPr>
          <w:r w:rsidRPr="00E148D0">
            <w:t>Projektnr</w:t>
          </w:r>
        </w:p>
      </w:tc>
    </w:tr>
    <w:tr w:rsidR="00E04E53" w:rsidRPr="00E148D0" w:rsidTr="00694634">
      <w:trPr>
        <w:cantSplit/>
        <w:trHeight w:val="198"/>
      </w:trPr>
      <w:tc>
        <w:tcPr>
          <w:tcW w:w="2909" w:type="dxa"/>
          <w:gridSpan w:val="2"/>
          <w:vMerge/>
          <w:tcBorders>
            <w:left w:val="nil"/>
          </w:tcBorders>
        </w:tcPr>
        <w:p w:rsidR="00E04E53" w:rsidRPr="00E148D0" w:rsidRDefault="00E04E53" w:rsidP="00E148D0">
          <w:pPr>
            <w:pStyle w:val="BESKblankhuvud"/>
          </w:pPr>
        </w:p>
      </w:tc>
      <w:tc>
        <w:tcPr>
          <w:tcW w:w="5387" w:type="dxa"/>
          <w:vMerge w:val="restart"/>
          <w:tcBorders>
            <w:top w:val="nil"/>
          </w:tcBorders>
        </w:tcPr>
        <w:p w:rsidR="00E04E53" w:rsidRPr="00C95AE9" w:rsidRDefault="007E0387" w:rsidP="0066451E">
          <w:pPr>
            <w:pStyle w:val="BESKblankhuvud"/>
          </w:pPr>
          <w:r>
            <w:t>2xBase typ 1421</w:t>
          </w:r>
        </w:p>
      </w:tc>
      <w:tc>
        <w:tcPr>
          <w:tcW w:w="1829" w:type="dxa"/>
          <w:gridSpan w:val="3"/>
          <w:tcBorders>
            <w:top w:val="nil"/>
            <w:bottom w:val="single" w:sz="4" w:space="0" w:color="auto"/>
            <w:right w:val="nil"/>
          </w:tcBorders>
        </w:tcPr>
        <w:p w:rsidR="00E04E53" w:rsidRPr="00E13563" w:rsidRDefault="00E04E53" w:rsidP="000600EF">
          <w:pPr>
            <w:pStyle w:val="BESKblankhuvud"/>
          </w:pPr>
        </w:p>
      </w:tc>
    </w:tr>
    <w:tr w:rsidR="00E04E53" w:rsidRPr="00E148D0" w:rsidTr="000C2519">
      <w:trPr>
        <w:cantSplit/>
        <w:trHeight w:hRule="exact" w:val="170"/>
      </w:trPr>
      <w:tc>
        <w:tcPr>
          <w:tcW w:w="2909" w:type="dxa"/>
          <w:gridSpan w:val="2"/>
          <w:vMerge/>
          <w:tcBorders>
            <w:left w:val="nil"/>
          </w:tcBorders>
        </w:tcPr>
        <w:p w:rsidR="00E04E53" w:rsidRPr="00E148D0" w:rsidRDefault="00E04E53" w:rsidP="00E148D0">
          <w:pPr>
            <w:pStyle w:val="BESKblankhuvud"/>
          </w:pPr>
        </w:p>
      </w:tc>
      <w:tc>
        <w:tcPr>
          <w:tcW w:w="5387" w:type="dxa"/>
          <w:vMerge/>
        </w:tcPr>
        <w:p w:rsidR="00E04E53" w:rsidRPr="00E148D0" w:rsidRDefault="00E04E53" w:rsidP="00E148D0">
          <w:pPr>
            <w:pStyle w:val="BESKblankhuvud"/>
          </w:pPr>
        </w:p>
      </w:tc>
      <w:tc>
        <w:tcPr>
          <w:tcW w:w="1829" w:type="dxa"/>
          <w:gridSpan w:val="3"/>
          <w:tcBorders>
            <w:bottom w:val="nil"/>
            <w:right w:val="nil"/>
          </w:tcBorders>
        </w:tcPr>
        <w:p w:rsidR="00E04E53" w:rsidRPr="00E148D0" w:rsidRDefault="00E04E53" w:rsidP="002A5A4F">
          <w:pPr>
            <w:pStyle w:val="BESKledtext"/>
          </w:pPr>
          <w:r w:rsidRPr="00E148D0">
            <w:t>Datum</w:t>
          </w:r>
        </w:p>
      </w:tc>
    </w:tr>
    <w:tr w:rsidR="00E04E53" w:rsidRPr="00E148D0" w:rsidTr="00694634">
      <w:trPr>
        <w:cantSplit/>
        <w:trHeight w:val="198"/>
      </w:trPr>
      <w:tc>
        <w:tcPr>
          <w:tcW w:w="2909" w:type="dxa"/>
          <w:gridSpan w:val="2"/>
          <w:vMerge/>
          <w:tcBorders>
            <w:left w:val="nil"/>
            <w:bottom w:val="single" w:sz="4" w:space="0" w:color="auto"/>
          </w:tcBorders>
        </w:tcPr>
        <w:p w:rsidR="00E04E53" w:rsidRPr="00E148D0" w:rsidRDefault="00E04E53" w:rsidP="00E148D0">
          <w:pPr>
            <w:pStyle w:val="BESKblankhuvud"/>
          </w:pPr>
        </w:p>
      </w:tc>
      <w:tc>
        <w:tcPr>
          <w:tcW w:w="5387" w:type="dxa"/>
          <w:vMerge/>
          <w:tcBorders>
            <w:bottom w:val="single" w:sz="4" w:space="0" w:color="auto"/>
          </w:tcBorders>
        </w:tcPr>
        <w:p w:rsidR="00E04E53" w:rsidRPr="00E148D0" w:rsidRDefault="00E04E53" w:rsidP="00E148D0">
          <w:pPr>
            <w:pStyle w:val="BESKblankhuvud"/>
          </w:pPr>
        </w:p>
      </w:tc>
      <w:tc>
        <w:tcPr>
          <w:tcW w:w="1829" w:type="dxa"/>
          <w:gridSpan w:val="3"/>
          <w:tcBorders>
            <w:top w:val="nil"/>
            <w:bottom w:val="single" w:sz="4" w:space="0" w:color="auto"/>
            <w:right w:val="nil"/>
          </w:tcBorders>
        </w:tcPr>
        <w:p w:rsidR="00E04E53" w:rsidRPr="00E148D0" w:rsidRDefault="00D97F0D" w:rsidP="000600EF">
          <w:pPr>
            <w:pStyle w:val="BESKblankhuvud"/>
          </w:pPr>
          <w:r>
            <w:t>2021-01-24</w:t>
          </w:r>
        </w:p>
      </w:tc>
    </w:tr>
    <w:tr w:rsidR="00E04E53" w:rsidRPr="00E148D0" w:rsidTr="000C2519">
      <w:trPr>
        <w:cantSplit/>
        <w:trHeight w:hRule="exact" w:val="170"/>
      </w:trPr>
      <w:tc>
        <w:tcPr>
          <w:tcW w:w="2909" w:type="dxa"/>
          <w:gridSpan w:val="2"/>
          <w:tcBorders>
            <w:left w:val="nil"/>
            <w:bottom w:val="nil"/>
          </w:tcBorders>
        </w:tcPr>
        <w:p w:rsidR="00E04E53" w:rsidRDefault="00E04E53" w:rsidP="002A5A4F">
          <w:pPr>
            <w:pStyle w:val="BESKledtext"/>
          </w:pPr>
          <w:r w:rsidRPr="00E148D0">
            <w:t>Status</w:t>
          </w:r>
        </w:p>
        <w:p w:rsidR="00E04E53" w:rsidRPr="00E148D0" w:rsidRDefault="00E04E53" w:rsidP="002A5A4F">
          <w:pPr>
            <w:pStyle w:val="BESKledtext"/>
          </w:pPr>
          <w:r>
            <w:t>sdf</w:t>
          </w:r>
        </w:p>
      </w:tc>
      <w:tc>
        <w:tcPr>
          <w:tcW w:w="5387" w:type="dxa"/>
          <w:vMerge/>
          <w:tcBorders>
            <w:bottom w:val="nil"/>
          </w:tcBorders>
        </w:tcPr>
        <w:p w:rsidR="00E04E53" w:rsidRPr="00E148D0" w:rsidRDefault="00E04E53" w:rsidP="00E148D0">
          <w:pPr>
            <w:pStyle w:val="BESKblankhuvud"/>
          </w:pPr>
        </w:p>
      </w:tc>
      <w:tc>
        <w:tcPr>
          <w:tcW w:w="1131" w:type="dxa"/>
          <w:tcBorders>
            <w:bottom w:val="nil"/>
          </w:tcBorders>
        </w:tcPr>
        <w:p w:rsidR="00E04E53" w:rsidRPr="00E148D0" w:rsidRDefault="0024676E" w:rsidP="002A5A4F">
          <w:pPr>
            <w:pStyle w:val="BESKledtext"/>
          </w:pPr>
          <w:r>
            <w:t>Ändr</w:t>
          </w:r>
          <w:r w:rsidR="00E04E53" w:rsidRPr="00E148D0">
            <w:t>.</w:t>
          </w:r>
          <w:r w:rsidR="00E04E53">
            <w:t>dat</w:t>
          </w:r>
        </w:p>
      </w:tc>
      <w:tc>
        <w:tcPr>
          <w:tcW w:w="698" w:type="dxa"/>
          <w:gridSpan w:val="2"/>
          <w:tcBorders>
            <w:bottom w:val="nil"/>
            <w:right w:val="nil"/>
          </w:tcBorders>
        </w:tcPr>
        <w:p w:rsidR="00E04E53" w:rsidRPr="00E148D0" w:rsidRDefault="009B63C2" w:rsidP="002A5A4F">
          <w:pPr>
            <w:pStyle w:val="BESKledtext"/>
          </w:pPr>
          <w:r>
            <w:t>Bet</w:t>
          </w:r>
        </w:p>
      </w:tc>
    </w:tr>
    <w:tr w:rsidR="00E04E53" w:rsidRPr="00E148D0" w:rsidTr="00694634">
      <w:trPr>
        <w:cantSplit/>
        <w:trHeight w:val="198"/>
      </w:trPr>
      <w:tc>
        <w:tcPr>
          <w:tcW w:w="2909" w:type="dxa"/>
          <w:gridSpan w:val="2"/>
          <w:tcBorders>
            <w:top w:val="nil"/>
            <w:left w:val="nil"/>
          </w:tcBorders>
        </w:tcPr>
        <w:p w:rsidR="00E04E53" w:rsidRPr="00AF6224" w:rsidRDefault="00E04E53" w:rsidP="000600EF">
          <w:pPr>
            <w:pStyle w:val="BESKblankhuvud"/>
            <w:tabs>
              <w:tab w:val="clear" w:pos="567"/>
              <w:tab w:val="center" w:pos="1383"/>
            </w:tabs>
            <w:ind w:left="0" w:firstLine="0"/>
            <w:rPr>
              <w:caps/>
              <w:szCs w:val="12"/>
            </w:rPr>
          </w:pPr>
        </w:p>
      </w:tc>
      <w:tc>
        <w:tcPr>
          <w:tcW w:w="5387" w:type="dxa"/>
          <w:vMerge/>
          <w:tcBorders>
            <w:top w:val="nil"/>
          </w:tcBorders>
        </w:tcPr>
        <w:p w:rsidR="00E04E53" w:rsidRPr="00E148D0" w:rsidRDefault="00E04E53" w:rsidP="00E148D0">
          <w:pPr>
            <w:pStyle w:val="BESKblankhuvud"/>
          </w:pPr>
        </w:p>
      </w:tc>
      <w:tc>
        <w:tcPr>
          <w:tcW w:w="1131" w:type="dxa"/>
          <w:tcBorders>
            <w:top w:val="nil"/>
          </w:tcBorders>
        </w:tcPr>
        <w:p w:rsidR="00E04E53" w:rsidRPr="00E148D0" w:rsidRDefault="00E04E53" w:rsidP="00882FB6">
          <w:pPr>
            <w:pStyle w:val="BESKblankhuvud"/>
          </w:pPr>
        </w:p>
      </w:tc>
      <w:tc>
        <w:tcPr>
          <w:tcW w:w="698" w:type="dxa"/>
          <w:gridSpan w:val="2"/>
          <w:tcBorders>
            <w:top w:val="nil"/>
            <w:right w:val="nil"/>
          </w:tcBorders>
        </w:tcPr>
        <w:p w:rsidR="00E04E53" w:rsidRPr="00E148D0" w:rsidRDefault="00E04E53" w:rsidP="00F26A2D">
          <w:pPr>
            <w:pStyle w:val="BESKblankhuvud"/>
          </w:pPr>
        </w:p>
      </w:tc>
    </w:tr>
    <w:tr w:rsidR="00E04E53" w:rsidRPr="00E148D0" w:rsidTr="000C2519">
      <w:trPr>
        <w:gridAfter w:val="1"/>
        <w:wAfter w:w="7" w:type="dxa"/>
        <w:cantSplit/>
        <w:trHeight w:hRule="exact" w:val="170"/>
      </w:trPr>
      <w:tc>
        <w:tcPr>
          <w:tcW w:w="1418" w:type="dxa"/>
          <w:tcBorders>
            <w:left w:val="nil"/>
            <w:bottom w:val="nil"/>
          </w:tcBorders>
        </w:tcPr>
        <w:p w:rsidR="00E04E53" w:rsidRPr="00E148D0" w:rsidRDefault="00E04E53" w:rsidP="002A5A4F">
          <w:pPr>
            <w:pStyle w:val="BESKledtext"/>
          </w:pPr>
          <w:r w:rsidRPr="00E148D0">
            <w:t>Kod</w:t>
          </w:r>
        </w:p>
      </w:tc>
      <w:tc>
        <w:tcPr>
          <w:tcW w:w="8700" w:type="dxa"/>
          <w:gridSpan w:val="4"/>
          <w:tcBorders>
            <w:bottom w:val="nil"/>
            <w:right w:val="nil"/>
          </w:tcBorders>
        </w:tcPr>
        <w:p w:rsidR="00E04E53" w:rsidRPr="00E148D0" w:rsidRDefault="00E04E53" w:rsidP="002A5A4F">
          <w:pPr>
            <w:pStyle w:val="BESKledtext"/>
          </w:pPr>
          <w:r w:rsidRPr="00E148D0">
            <w:t>Text</w:t>
          </w:r>
        </w:p>
      </w:tc>
    </w:tr>
  </w:tbl>
  <w:p w:rsidR="0031063F" w:rsidRDefault="0031063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808E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0A4C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A13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B6F0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569D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B850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02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3EAA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1AD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A0D6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A17927"/>
    <w:multiLevelType w:val="hybridMultilevel"/>
    <w:tmpl w:val="8EFA83B2"/>
    <w:lvl w:ilvl="0" w:tplc="224AE6FA">
      <w:start w:val="2"/>
      <w:numFmt w:val="decimal"/>
      <w:lvlText w:val="%1."/>
      <w:lvlJc w:val="left"/>
      <w:pPr>
        <w:tabs>
          <w:tab w:val="num" w:pos="2004"/>
        </w:tabs>
        <w:ind w:left="2004" w:hanging="360"/>
      </w:pPr>
      <w:rPr>
        <w:rFonts w:hint="default"/>
      </w:rPr>
    </w:lvl>
    <w:lvl w:ilvl="1" w:tplc="04090019" w:tentative="1">
      <w:start w:val="1"/>
      <w:numFmt w:val="lowerLetter"/>
      <w:lvlText w:val="%2."/>
      <w:lvlJc w:val="left"/>
      <w:pPr>
        <w:tabs>
          <w:tab w:val="num" w:pos="2724"/>
        </w:tabs>
        <w:ind w:left="2724" w:hanging="360"/>
      </w:pPr>
    </w:lvl>
    <w:lvl w:ilvl="2" w:tplc="0409001B" w:tentative="1">
      <w:start w:val="1"/>
      <w:numFmt w:val="lowerRoman"/>
      <w:lvlText w:val="%3."/>
      <w:lvlJc w:val="right"/>
      <w:pPr>
        <w:tabs>
          <w:tab w:val="num" w:pos="3444"/>
        </w:tabs>
        <w:ind w:left="3444" w:hanging="180"/>
      </w:pPr>
    </w:lvl>
    <w:lvl w:ilvl="3" w:tplc="0409000F" w:tentative="1">
      <w:start w:val="1"/>
      <w:numFmt w:val="decimal"/>
      <w:lvlText w:val="%4."/>
      <w:lvlJc w:val="left"/>
      <w:pPr>
        <w:tabs>
          <w:tab w:val="num" w:pos="4164"/>
        </w:tabs>
        <w:ind w:left="4164" w:hanging="360"/>
      </w:pPr>
    </w:lvl>
    <w:lvl w:ilvl="4" w:tplc="04090019" w:tentative="1">
      <w:start w:val="1"/>
      <w:numFmt w:val="lowerLetter"/>
      <w:lvlText w:val="%5."/>
      <w:lvlJc w:val="left"/>
      <w:pPr>
        <w:tabs>
          <w:tab w:val="num" w:pos="4884"/>
        </w:tabs>
        <w:ind w:left="4884" w:hanging="360"/>
      </w:pPr>
    </w:lvl>
    <w:lvl w:ilvl="5" w:tplc="0409001B" w:tentative="1">
      <w:start w:val="1"/>
      <w:numFmt w:val="lowerRoman"/>
      <w:lvlText w:val="%6."/>
      <w:lvlJc w:val="right"/>
      <w:pPr>
        <w:tabs>
          <w:tab w:val="num" w:pos="5604"/>
        </w:tabs>
        <w:ind w:left="5604" w:hanging="180"/>
      </w:pPr>
    </w:lvl>
    <w:lvl w:ilvl="6" w:tplc="0409000F" w:tentative="1">
      <w:start w:val="1"/>
      <w:numFmt w:val="decimal"/>
      <w:lvlText w:val="%7."/>
      <w:lvlJc w:val="left"/>
      <w:pPr>
        <w:tabs>
          <w:tab w:val="num" w:pos="6324"/>
        </w:tabs>
        <w:ind w:left="6324" w:hanging="360"/>
      </w:pPr>
    </w:lvl>
    <w:lvl w:ilvl="7" w:tplc="04090019" w:tentative="1">
      <w:start w:val="1"/>
      <w:numFmt w:val="lowerLetter"/>
      <w:lvlText w:val="%8."/>
      <w:lvlJc w:val="left"/>
      <w:pPr>
        <w:tabs>
          <w:tab w:val="num" w:pos="7044"/>
        </w:tabs>
        <w:ind w:left="7044" w:hanging="360"/>
      </w:pPr>
    </w:lvl>
    <w:lvl w:ilvl="8" w:tplc="0409001B" w:tentative="1">
      <w:start w:val="1"/>
      <w:numFmt w:val="lowerRoman"/>
      <w:lvlText w:val="%9."/>
      <w:lvlJc w:val="right"/>
      <w:pPr>
        <w:tabs>
          <w:tab w:val="num" w:pos="7764"/>
        </w:tabs>
        <w:ind w:left="7764" w:hanging="180"/>
      </w:pPr>
    </w:lvl>
  </w:abstractNum>
  <w:abstractNum w:abstractNumId="11" w15:restartNumberingAfterBreak="0">
    <w:nsid w:val="488A0CA9"/>
    <w:multiLevelType w:val="hybridMultilevel"/>
    <w:tmpl w:val="D4182C30"/>
    <w:lvl w:ilvl="0" w:tplc="04090001">
      <w:start w:val="1"/>
      <w:numFmt w:val="bullet"/>
      <w:lvlText w:val=""/>
      <w:lvlJc w:val="left"/>
      <w:pPr>
        <w:tabs>
          <w:tab w:val="num" w:pos="2004"/>
        </w:tabs>
        <w:ind w:left="2004" w:hanging="360"/>
      </w:pPr>
      <w:rPr>
        <w:rFonts w:ascii="Symbol" w:hAnsi="Symbol" w:hint="default"/>
      </w:rPr>
    </w:lvl>
    <w:lvl w:ilvl="1" w:tplc="04090003" w:tentative="1">
      <w:start w:val="1"/>
      <w:numFmt w:val="bullet"/>
      <w:lvlText w:val="o"/>
      <w:lvlJc w:val="left"/>
      <w:pPr>
        <w:tabs>
          <w:tab w:val="num" w:pos="2724"/>
        </w:tabs>
        <w:ind w:left="2724" w:hanging="360"/>
      </w:pPr>
      <w:rPr>
        <w:rFonts w:ascii="Courier New" w:hAnsi="Courier New" w:cs="Courier New" w:hint="default"/>
      </w:rPr>
    </w:lvl>
    <w:lvl w:ilvl="2" w:tplc="04090005" w:tentative="1">
      <w:start w:val="1"/>
      <w:numFmt w:val="bullet"/>
      <w:lvlText w:val=""/>
      <w:lvlJc w:val="left"/>
      <w:pPr>
        <w:tabs>
          <w:tab w:val="num" w:pos="3444"/>
        </w:tabs>
        <w:ind w:left="3444" w:hanging="360"/>
      </w:pPr>
      <w:rPr>
        <w:rFonts w:ascii="Wingdings" w:hAnsi="Wingdings" w:hint="default"/>
      </w:rPr>
    </w:lvl>
    <w:lvl w:ilvl="3" w:tplc="04090001" w:tentative="1">
      <w:start w:val="1"/>
      <w:numFmt w:val="bullet"/>
      <w:lvlText w:val=""/>
      <w:lvlJc w:val="left"/>
      <w:pPr>
        <w:tabs>
          <w:tab w:val="num" w:pos="4164"/>
        </w:tabs>
        <w:ind w:left="4164" w:hanging="360"/>
      </w:pPr>
      <w:rPr>
        <w:rFonts w:ascii="Symbol" w:hAnsi="Symbol" w:hint="default"/>
      </w:rPr>
    </w:lvl>
    <w:lvl w:ilvl="4" w:tplc="04090003" w:tentative="1">
      <w:start w:val="1"/>
      <w:numFmt w:val="bullet"/>
      <w:lvlText w:val="o"/>
      <w:lvlJc w:val="left"/>
      <w:pPr>
        <w:tabs>
          <w:tab w:val="num" w:pos="4884"/>
        </w:tabs>
        <w:ind w:left="4884" w:hanging="360"/>
      </w:pPr>
      <w:rPr>
        <w:rFonts w:ascii="Courier New" w:hAnsi="Courier New" w:cs="Courier New" w:hint="default"/>
      </w:rPr>
    </w:lvl>
    <w:lvl w:ilvl="5" w:tplc="04090005" w:tentative="1">
      <w:start w:val="1"/>
      <w:numFmt w:val="bullet"/>
      <w:lvlText w:val=""/>
      <w:lvlJc w:val="left"/>
      <w:pPr>
        <w:tabs>
          <w:tab w:val="num" w:pos="5604"/>
        </w:tabs>
        <w:ind w:left="5604" w:hanging="360"/>
      </w:pPr>
      <w:rPr>
        <w:rFonts w:ascii="Wingdings" w:hAnsi="Wingdings" w:hint="default"/>
      </w:rPr>
    </w:lvl>
    <w:lvl w:ilvl="6" w:tplc="04090001" w:tentative="1">
      <w:start w:val="1"/>
      <w:numFmt w:val="bullet"/>
      <w:lvlText w:val=""/>
      <w:lvlJc w:val="left"/>
      <w:pPr>
        <w:tabs>
          <w:tab w:val="num" w:pos="6324"/>
        </w:tabs>
        <w:ind w:left="6324" w:hanging="360"/>
      </w:pPr>
      <w:rPr>
        <w:rFonts w:ascii="Symbol" w:hAnsi="Symbol" w:hint="default"/>
      </w:rPr>
    </w:lvl>
    <w:lvl w:ilvl="7" w:tplc="04090003" w:tentative="1">
      <w:start w:val="1"/>
      <w:numFmt w:val="bullet"/>
      <w:lvlText w:val="o"/>
      <w:lvlJc w:val="left"/>
      <w:pPr>
        <w:tabs>
          <w:tab w:val="num" w:pos="7044"/>
        </w:tabs>
        <w:ind w:left="7044" w:hanging="360"/>
      </w:pPr>
      <w:rPr>
        <w:rFonts w:ascii="Courier New" w:hAnsi="Courier New" w:cs="Courier New" w:hint="default"/>
      </w:rPr>
    </w:lvl>
    <w:lvl w:ilvl="8" w:tplc="04090005" w:tentative="1">
      <w:start w:val="1"/>
      <w:numFmt w:val="bullet"/>
      <w:lvlText w:val=""/>
      <w:lvlJc w:val="left"/>
      <w:pPr>
        <w:tabs>
          <w:tab w:val="num" w:pos="7764"/>
        </w:tabs>
        <w:ind w:left="7764" w:hanging="360"/>
      </w:pPr>
      <w:rPr>
        <w:rFonts w:ascii="Wingdings" w:hAnsi="Wingdings" w:hint="default"/>
      </w:rPr>
    </w:lvl>
  </w:abstractNum>
  <w:abstractNum w:abstractNumId="12"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13" w15:restartNumberingAfterBreak="0">
    <w:nsid w:val="51DE70D0"/>
    <w:multiLevelType w:val="hybridMultilevel"/>
    <w:tmpl w:val="A36E4EE2"/>
    <w:lvl w:ilvl="0" w:tplc="E0F490DA">
      <w:start w:val="1"/>
      <w:numFmt w:val="lowerLetter"/>
      <w:lvlText w:val="%1."/>
      <w:lvlJc w:val="left"/>
      <w:pPr>
        <w:tabs>
          <w:tab w:val="num" w:pos="2004"/>
        </w:tabs>
        <w:ind w:left="2004" w:hanging="360"/>
      </w:pPr>
      <w:rPr>
        <w:rFonts w:hint="default"/>
      </w:rPr>
    </w:lvl>
    <w:lvl w:ilvl="1" w:tplc="04090019" w:tentative="1">
      <w:start w:val="1"/>
      <w:numFmt w:val="lowerLetter"/>
      <w:lvlText w:val="%2."/>
      <w:lvlJc w:val="left"/>
      <w:pPr>
        <w:tabs>
          <w:tab w:val="num" w:pos="2724"/>
        </w:tabs>
        <w:ind w:left="2724" w:hanging="360"/>
      </w:pPr>
    </w:lvl>
    <w:lvl w:ilvl="2" w:tplc="0409001B" w:tentative="1">
      <w:start w:val="1"/>
      <w:numFmt w:val="lowerRoman"/>
      <w:lvlText w:val="%3."/>
      <w:lvlJc w:val="right"/>
      <w:pPr>
        <w:tabs>
          <w:tab w:val="num" w:pos="3444"/>
        </w:tabs>
        <w:ind w:left="3444" w:hanging="180"/>
      </w:pPr>
    </w:lvl>
    <w:lvl w:ilvl="3" w:tplc="0409000F" w:tentative="1">
      <w:start w:val="1"/>
      <w:numFmt w:val="decimal"/>
      <w:lvlText w:val="%4."/>
      <w:lvlJc w:val="left"/>
      <w:pPr>
        <w:tabs>
          <w:tab w:val="num" w:pos="4164"/>
        </w:tabs>
        <w:ind w:left="4164" w:hanging="360"/>
      </w:pPr>
    </w:lvl>
    <w:lvl w:ilvl="4" w:tplc="04090019" w:tentative="1">
      <w:start w:val="1"/>
      <w:numFmt w:val="lowerLetter"/>
      <w:lvlText w:val="%5."/>
      <w:lvlJc w:val="left"/>
      <w:pPr>
        <w:tabs>
          <w:tab w:val="num" w:pos="4884"/>
        </w:tabs>
        <w:ind w:left="4884" w:hanging="360"/>
      </w:pPr>
    </w:lvl>
    <w:lvl w:ilvl="5" w:tplc="0409001B" w:tentative="1">
      <w:start w:val="1"/>
      <w:numFmt w:val="lowerRoman"/>
      <w:lvlText w:val="%6."/>
      <w:lvlJc w:val="right"/>
      <w:pPr>
        <w:tabs>
          <w:tab w:val="num" w:pos="5604"/>
        </w:tabs>
        <w:ind w:left="5604" w:hanging="180"/>
      </w:pPr>
    </w:lvl>
    <w:lvl w:ilvl="6" w:tplc="0409000F" w:tentative="1">
      <w:start w:val="1"/>
      <w:numFmt w:val="decimal"/>
      <w:lvlText w:val="%7."/>
      <w:lvlJc w:val="left"/>
      <w:pPr>
        <w:tabs>
          <w:tab w:val="num" w:pos="6324"/>
        </w:tabs>
        <w:ind w:left="6324" w:hanging="360"/>
      </w:pPr>
    </w:lvl>
    <w:lvl w:ilvl="7" w:tplc="04090019" w:tentative="1">
      <w:start w:val="1"/>
      <w:numFmt w:val="lowerLetter"/>
      <w:lvlText w:val="%8."/>
      <w:lvlJc w:val="left"/>
      <w:pPr>
        <w:tabs>
          <w:tab w:val="num" w:pos="7044"/>
        </w:tabs>
        <w:ind w:left="7044" w:hanging="360"/>
      </w:pPr>
    </w:lvl>
    <w:lvl w:ilvl="8" w:tplc="0409001B" w:tentative="1">
      <w:start w:val="1"/>
      <w:numFmt w:val="lowerRoman"/>
      <w:lvlText w:val="%9."/>
      <w:lvlJc w:val="right"/>
      <w:pPr>
        <w:tabs>
          <w:tab w:val="num" w:pos="7764"/>
        </w:tabs>
        <w:ind w:left="7764" w:hanging="180"/>
      </w:pPr>
    </w:lvl>
  </w:abstractNum>
  <w:abstractNum w:abstractNumId="14" w15:restartNumberingAfterBreak="0">
    <w:nsid w:val="57FC198E"/>
    <w:multiLevelType w:val="singleLevel"/>
    <w:tmpl w:val="534C1C54"/>
    <w:lvl w:ilvl="0">
      <w:start w:val="1"/>
      <w:numFmt w:val="bullet"/>
      <w:lvlText w:val=""/>
      <w:lvlJc w:val="left"/>
      <w:pPr>
        <w:tabs>
          <w:tab w:val="num" w:pos="360"/>
        </w:tabs>
        <w:ind w:left="227" w:hanging="227"/>
      </w:pPr>
      <w:rPr>
        <w:rFonts w:ascii="Symbol" w:hAnsi="Symbol" w:hint="default"/>
      </w:rPr>
    </w:lvl>
  </w:abstractNum>
  <w:abstractNum w:abstractNumId="15" w15:restartNumberingAfterBreak="0">
    <w:nsid w:val="6C5E1F6A"/>
    <w:multiLevelType w:val="singleLevel"/>
    <w:tmpl w:val="92207C2A"/>
    <w:lvl w:ilvl="0">
      <w:start w:val="1"/>
      <w:numFmt w:val="bullet"/>
      <w:lvlText w:val=""/>
      <w:lvlJc w:val="left"/>
      <w:pPr>
        <w:tabs>
          <w:tab w:val="num" w:pos="360"/>
        </w:tabs>
        <w:ind w:left="227" w:hanging="227"/>
      </w:pPr>
      <w:rPr>
        <w:rFonts w:ascii="Symbol" w:hAnsi="Symbol" w:hint="default"/>
      </w:rPr>
    </w:lvl>
  </w:abstractNum>
  <w:abstractNum w:abstractNumId="16" w15:restartNumberingAfterBreak="0">
    <w:nsid w:val="7C9B06BA"/>
    <w:multiLevelType w:val="singleLevel"/>
    <w:tmpl w:val="402675CC"/>
    <w:lvl w:ilvl="0">
      <w:start w:val="1"/>
      <w:numFmt w:val="decimal"/>
      <w:lvlText w:val="%1."/>
      <w:lvlJc w:val="left"/>
      <w:pPr>
        <w:tabs>
          <w:tab w:val="num" w:pos="360"/>
        </w:tabs>
        <w:ind w:left="284" w:hanging="284"/>
      </w:pPr>
    </w:lvl>
  </w:abstractNum>
  <w:num w:numId="1">
    <w:abstractNumId w:val="12"/>
  </w:num>
  <w:num w:numId="2">
    <w:abstractNumId w:val="16"/>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5"/>
  </w:num>
  <w:num w:numId="15">
    <w:abstractNumId w:val="14"/>
  </w:num>
  <w:num w:numId="16">
    <w:abstractNumId w:val="10"/>
  </w:num>
  <w:num w:numId="17">
    <w:abstractNumId w:val="13"/>
  </w:num>
  <w:num w:numId="18">
    <w:abstractNumId w:val="11"/>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MA-nytt" w:val="AMA-nytt 1/2002"/>
    <w:docVar w:name="BSAB" w:val="Nej"/>
    <w:docVar w:name="DoknamnIFot" w:val="Nej"/>
    <w:docVar w:name="Logo" w:val="Nej"/>
    <w:docVar w:name="REDA" w:val="AF"/>
    <w:docVar w:name="Titelsida" w:val="Nej"/>
    <w:docVar w:name="TOC" w:val="Nej"/>
  </w:docVars>
  <w:rsids>
    <w:rsidRoot w:val="00942551"/>
    <w:rsid w:val="00001F54"/>
    <w:rsid w:val="00010EDE"/>
    <w:rsid w:val="00014C0C"/>
    <w:rsid w:val="00022CBA"/>
    <w:rsid w:val="000275C2"/>
    <w:rsid w:val="000600EF"/>
    <w:rsid w:val="00061325"/>
    <w:rsid w:val="00063068"/>
    <w:rsid w:val="000638EB"/>
    <w:rsid w:val="00065E5E"/>
    <w:rsid w:val="00070687"/>
    <w:rsid w:val="00072EED"/>
    <w:rsid w:val="000746E6"/>
    <w:rsid w:val="0008734E"/>
    <w:rsid w:val="000927BD"/>
    <w:rsid w:val="000A64FB"/>
    <w:rsid w:val="000A658C"/>
    <w:rsid w:val="000B0987"/>
    <w:rsid w:val="000B0CB4"/>
    <w:rsid w:val="000B1D5D"/>
    <w:rsid w:val="000B5E90"/>
    <w:rsid w:val="000C2519"/>
    <w:rsid w:val="000D421E"/>
    <w:rsid w:val="000D557D"/>
    <w:rsid w:val="000D6B68"/>
    <w:rsid w:val="000D6DD3"/>
    <w:rsid w:val="000F46B8"/>
    <w:rsid w:val="0010037A"/>
    <w:rsid w:val="0010574E"/>
    <w:rsid w:val="00121631"/>
    <w:rsid w:val="001227B0"/>
    <w:rsid w:val="00125C3C"/>
    <w:rsid w:val="00132784"/>
    <w:rsid w:val="00136856"/>
    <w:rsid w:val="001368EA"/>
    <w:rsid w:val="00141B74"/>
    <w:rsid w:val="001534EB"/>
    <w:rsid w:val="001541B0"/>
    <w:rsid w:val="001565F2"/>
    <w:rsid w:val="00157AF5"/>
    <w:rsid w:val="001621CF"/>
    <w:rsid w:val="00163F73"/>
    <w:rsid w:val="00166F80"/>
    <w:rsid w:val="00176B13"/>
    <w:rsid w:val="00177810"/>
    <w:rsid w:val="001823B8"/>
    <w:rsid w:val="00194233"/>
    <w:rsid w:val="00195050"/>
    <w:rsid w:val="001979EE"/>
    <w:rsid w:val="001B3015"/>
    <w:rsid w:val="001B3484"/>
    <w:rsid w:val="001B4222"/>
    <w:rsid w:val="001D55B9"/>
    <w:rsid w:val="001E78B1"/>
    <w:rsid w:val="001F0EAC"/>
    <w:rsid w:val="001F187A"/>
    <w:rsid w:val="001F1E7B"/>
    <w:rsid w:val="001F3B25"/>
    <w:rsid w:val="002131E6"/>
    <w:rsid w:val="002141FB"/>
    <w:rsid w:val="00221DCE"/>
    <w:rsid w:val="00224C52"/>
    <w:rsid w:val="00237DD8"/>
    <w:rsid w:val="00240D1B"/>
    <w:rsid w:val="0024676E"/>
    <w:rsid w:val="00247C33"/>
    <w:rsid w:val="00250D77"/>
    <w:rsid w:val="00261967"/>
    <w:rsid w:val="00261A17"/>
    <w:rsid w:val="00264504"/>
    <w:rsid w:val="00265C15"/>
    <w:rsid w:val="00290051"/>
    <w:rsid w:val="00290AA4"/>
    <w:rsid w:val="00293D43"/>
    <w:rsid w:val="00297790"/>
    <w:rsid w:val="00297AB9"/>
    <w:rsid w:val="002A5A4F"/>
    <w:rsid w:val="002B5CF9"/>
    <w:rsid w:val="002D496F"/>
    <w:rsid w:val="002F1B72"/>
    <w:rsid w:val="002F5066"/>
    <w:rsid w:val="002F66DB"/>
    <w:rsid w:val="002F7927"/>
    <w:rsid w:val="00307BCB"/>
    <w:rsid w:val="00307DFE"/>
    <w:rsid w:val="0031063F"/>
    <w:rsid w:val="003209BE"/>
    <w:rsid w:val="00324122"/>
    <w:rsid w:val="003260E8"/>
    <w:rsid w:val="00331248"/>
    <w:rsid w:val="00346F0A"/>
    <w:rsid w:val="00355B1F"/>
    <w:rsid w:val="003940DC"/>
    <w:rsid w:val="003963DB"/>
    <w:rsid w:val="003A07E0"/>
    <w:rsid w:val="003A1F5E"/>
    <w:rsid w:val="003A3341"/>
    <w:rsid w:val="003C0F35"/>
    <w:rsid w:val="003C6D59"/>
    <w:rsid w:val="003C7009"/>
    <w:rsid w:val="003D6559"/>
    <w:rsid w:val="003D704A"/>
    <w:rsid w:val="003E715F"/>
    <w:rsid w:val="003E75E2"/>
    <w:rsid w:val="003F349C"/>
    <w:rsid w:val="003F707E"/>
    <w:rsid w:val="003F7BCF"/>
    <w:rsid w:val="00411D6D"/>
    <w:rsid w:val="00412DE6"/>
    <w:rsid w:val="00416309"/>
    <w:rsid w:val="004163ED"/>
    <w:rsid w:val="00424B0B"/>
    <w:rsid w:val="00425A7D"/>
    <w:rsid w:val="004311E4"/>
    <w:rsid w:val="00442700"/>
    <w:rsid w:val="00447BA2"/>
    <w:rsid w:val="0045495A"/>
    <w:rsid w:val="00454A33"/>
    <w:rsid w:val="00455939"/>
    <w:rsid w:val="00461AF3"/>
    <w:rsid w:val="00464855"/>
    <w:rsid w:val="00472B22"/>
    <w:rsid w:val="00476B25"/>
    <w:rsid w:val="004821AA"/>
    <w:rsid w:val="00484921"/>
    <w:rsid w:val="0048575F"/>
    <w:rsid w:val="00492C6D"/>
    <w:rsid w:val="00495728"/>
    <w:rsid w:val="004A2824"/>
    <w:rsid w:val="004A2E90"/>
    <w:rsid w:val="004A3657"/>
    <w:rsid w:val="004A4583"/>
    <w:rsid w:val="004A6586"/>
    <w:rsid w:val="004C0AA3"/>
    <w:rsid w:val="004E09B6"/>
    <w:rsid w:val="004E1370"/>
    <w:rsid w:val="004E4922"/>
    <w:rsid w:val="004E5BB0"/>
    <w:rsid w:val="004E6C40"/>
    <w:rsid w:val="004E71B8"/>
    <w:rsid w:val="004F444E"/>
    <w:rsid w:val="00510DCA"/>
    <w:rsid w:val="0053337F"/>
    <w:rsid w:val="00543CCB"/>
    <w:rsid w:val="0054737D"/>
    <w:rsid w:val="00547D5C"/>
    <w:rsid w:val="005553BD"/>
    <w:rsid w:val="005571AB"/>
    <w:rsid w:val="00561533"/>
    <w:rsid w:val="00564BA5"/>
    <w:rsid w:val="00564CE1"/>
    <w:rsid w:val="005650DA"/>
    <w:rsid w:val="0056642E"/>
    <w:rsid w:val="005665F0"/>
    <w:rsid w:val="00571322"/>
    <w:rsid w:val="005718E4"/>
    <w:rsid w:val="00583216"/>
    <w:rsid w:val="00586337"/>
    <w:rsid w:val="005A0CDB"/>
    <w:rsid w:val="005A22F0"/>
    <w:rsid w:val="005A6D29"/>
    <w:rsid w:val="005C437E"/>
    <w:rsid w:val="005C56D8"/>
    <w:rsid w:val="005D083C"/>
    <w:rsid w:val="005D54DE"/>
    <w:rsid w:val="005E258D"/>
    <w:rsid w:val="005E4B2A"/>
    <w:rsid w:val="005F4D81"/>
    <w:rsid w:val="005F4FC2"/>
    <w:rsid w:val="005F68E5"/>
    <w:rsid w:val="00603ADF"/>
    <w:rsid w:val="00620144"/>
    <w:rsid w:val="0062479F"/>
    <w:rsid w:val="00626F4F"/>
    <w:rsid w:val="006434BC"/>
    <w:rsid w:val="00651056"/>
    <w:rsid w:val="00660D40"/>
    <w:rsid w:val="00662064"/>
    <w:rsid w:val="0066451E"/>
    <w:rsid w:val="00665678"/>
    <w:rsid w:val="00671EF5"/>
    <w:rsid w:val="006800BB"/>
    <w:rsid w:val="00685080"/>
    <w:rsid w:val="00686731"/>
    <w:rsid w:val="00687DB5"/>
    <w:rsid w:val="00694634"/>
    <w:rsid w:val="006A211F"/>
    <w:rsid w:val="006C1A2E"/>
    <w:rsid w:val="006D23AD"/>
    <w:rsid w:val="006D5896"/>
    <w:rsid w:val="006E2DAD"/>
    <w:rsid w:val="006E30D0"/>
    <w:rsid w:val="006E3E8D"/>
    <w:rsid w:val="006E5B99"/>
    <w:rsid w:val="006F7BD7"/>
    <w:rsid w:val="0070119D"/>
    <w:rsid w:val="00706530"/>
    <w:rsid w:val="007067D8"/>
    <w:rsid w:val="007125A1"/>
    <w:rsid w:val="00712E68"/>
    <w:rsid w:val="00714ED8"/>
    <w:rsid w:val="007166E4"/>
    <w:rsid w:val="00723896"/>
    <w:rsid w:val="007334E1"/>
    <w:rsid w:val="00740DB0"/>
    <w:rsid w:val="0075021E"/>
    <w:rsid w:val="00751F0B"/>
    <w:rsid w:val="00757BCA"/>
    <w:rsid w:val="0077145F"/>
    <w:rsid w:val="00780669"/>
    <w:rsid w:val="00780729"/>
    <w:rsid w:val="00784E75"/>
    <w:rsid w:val="0078514E"/>
    <w:rsid w:val="00785322"/>
    <w:rsid w:val="007854DB"/>
    <w:rsid w:val="00785CE1"/>
    <w:rsid w:val="00786B86"/>
    <w:rsid w:val="007944C4"/>
    <w:rsid w:val="007947C6"/>
    <w:rsid w:val="00797E8D"/>
    <w:rsid w:val="007B64AE"/>
    <w:rsid w:val="007D2547"/>
    <w:rsid w:val="007E0387"/>
    <w:rsid w:val="007E254E"/>
    <w:rsid w:val="007E3B8A"/>
    <w:rsid w:val="007F121B"/>
    <w:rsid w:val="007F3A8D"/>
    <w:rsid w:val="00801BEE"/>
    <w:rsid w:val="008057DD"/>
    <w:rsid w:val="00805CA2"/>
    <w:rsid w:val="0082346B"/>
    <w:rsid w:val="008256FA"/>
    <w:rsid w:val="008261FC"/>
    <w:rsid w:val="00827D18"/>
    <w:rsid w:val="0083612D"/>
    <w:rsid w:val="00851CB5"/>
    <w:rsid w:val="00861163"/>
    <w:rsid w:val="0086319B"/>
    <w:rsid w:val="00863889"/>
    <w:rsid w:val="00865682"/>
    <w:rsid w:val="00866F5E"/>
    <w:rsid w:val="00872DEF"/>
    <w:rsid w:val="0087311B"/>
    <w:rsid w:val="008821D7"/>
    <w:rsid w:val="00882FB6"/>
    <w:rsid w:val="00890989"/>
    <w:rsid w:val="00895DF5"/>
    <w:rsid w:val="008A4B81"/>
    <w:rsid w:val="008B5C2D"/>
    <w:rsid w:val="008B6964"/>
    <w:rsid w:val="008C066C"/>
    <w:rsid w:val="008C39E5"/>
    <w:rsid w:val="008C6407"/>
    <w:rsid w:val="008D5A91"/>
    <w:rsid w:val="008D7010"/>
    <w:rsid w:val="008E1FD3"/>
    <w:rsid w:val="008F2DB0"/>
    <w:rsid w:val="008F4A0F"/>
    <w:rsid w:val="00905E7A"/>
    <w:rsid w:val="00906959"/>
    <w:rsid w:val="009109DC"/>
    <w:rsid w:val="009127CE"/>
    <w:rsid w:val="00917DA4"/>
    <w:rsid w:val="00922153"/>
    <w:rsid w:val="00925E1A"/>
    <w:rsid w:val="0092744B"/>
    <w:rsid w:val="00942551"/>
    <w:rsid w:val="00944CD2"/>
    <w:rsid w:val="00953D6D"/>
    <w:rsid w:val="00954E77"/>
    <w:rsid w:val="00960E98"/>
    <w:rsid w:val="00964EAC"/>
    <w:rsid w:val="00970B61"/>
    <w:rsid w:val="00980B34"/>
    <w:rsid w:val="00983434"/>
    <w:rsid w:val="009927AE"/>
    <w:rsid w:val="009A2571"/>
    <w:rsid w:val="009A31F8"/>
    <w:rsid w:val="009B281C"/>
    <w:rsid w:val="009B36EF"/>
    <w:rsid w:val="009B63C2"/>
    <w:rsid w:val="009B65E4"/>
    <w:rsid w:val="009C6EBE"/>
    <w:rsid w:val="009E05D2"/>
    <w:rsid w:val="009F09C9"/>
    <w:rsid w:val="00A23E43"/>
    <w:rsid w:val="00A27B68"/>
    <w:rsid w:val="00A27CAD"/>
    <w:rsid w:val="00A332B7"/>
    <w:rsid w:val="00A404A8"/>
    <w:rsid w:val="00A40C3F"/>
    <w:rsid w:val="00A41548"/>
    <w:rsid w:val="00A4270C"/>
    <w:rsid w:val="00A443F6"/>
    <w:rsid w:val="00A53739"/>
    <w:rsid w:val="00A606BF"/>
    <w:rsid w:val="00A91212"/>
    <w:rsid w:val="00A95AC1"/>
    <w:rsid w:val="00AB38EE"/>
    <w:rsid w:val="00AB3FBD"/>
    <w:rsid w:val="00AB405D"/>
    <w:rsid w:val="00AB441F"/>
    <w:rsid w:val="00AB4CFB"/>
    <w:rsid w:val="00AB6026"/>
    <w:rsid w:val="00AB6602"/>
    <w:rsid w:val="00AD2BEF"/>
    <w:rsid w:val="00AD7AE6"/>
    <w:rsid w:val="00AE1B83"/>
    <w:rsid w:val="00AE20D6"/>
    <w:rsid w:val="00AE3A02"/>
    <w:rsid w:val="00AE4DD7"/>
    <w:rsid w:val="00AF6224"/>
    <w:rsid w:val="00B02C64"/>
    <w:rsid w:val="00B04733"/>
    <w:rsid w:val="00B05BA7"/>
    <w:rsid w:val="00B151AC"/>
    <w:rsid w:val="00B21217"/>
    <w:rsid w:val="00B26A32"/>
    <w:rsid w:val="00B27F51"/>
    <w:rsid w:val="00B31AE2"/>
    <w:rsid w:val="00B33E74"/>
    <w:rsid w:val="00B347DD"/>
    <w:rsid w:val="00B36857"/>
    <w:rsid w:val="00B50BE7"/>
    <w:rsid w:val="00B83524"/>
    <w:rsid w:val="00B83BB9"/>
    <w:rsid w:val="00B95DAE"/>
    <w:rsid w:val="00BA1C81"/>
    <w:rsid w:val="00BA6670"/>
    <w:rsid w:val="00BC2056"/>
    <w:rsid w:val="00BD33C1"/>
    <w:rsid w:val="00BD71FB"/>
    <w:rsid w:val="00BF49EA"/>
    <w:rsid w:val="00C020A3"/>
    <w:rsid w:val="00C05BBF"/>
    <w:rsid w:val="00C05D6F"/>
    <w:rsid w:val="00C05D87"/>
    <w:rsid w:val="00C117B4"/>
    <w:rsid w:val="00C1678C"/>
    <w:rsid w:val="00C16969"/>
    <w:rsid w:val="00C252B5"/>
    <w:rsid w:val="00C31199"/>
    <w:rsid w:val="00C31F0F"/>
    <w:rsid w:val="00C31F52"/>
    <w:rsid w:val="00C3453B"/>
    <w:rsid w:val="00C35486"/>
    <w:rsid w:val="00C431D4"/>
    <w:rsid w:val="00C52817"/>
    <w:rsid w:val="00C60A18"/>
    <w:rsid w:val="00C66A90"/>
    <w:rsid w:val="00C72119"/>
    <w:rsid w:val="00C770CF"/>
    <w:rsid w:val="00C844A2"/>
    <w:rsid w:val="00C92069"/>
    <w:rsid w:val="00C95AE9"/>
    <w:rsid w:val="00CA3771"/>
    <w:rsid w:val="00CA5B2A"/>
    <w:rsid w:val="00CA7AEB"/>
    <w:rsid w:val="00CB004A"/>
    <w:rsid w:val="00CC07F6"/>
    <w:rsid w:val="00CC483C"/>
    <w:rsid w:val="00CC76F1"/>
    <w:rsid w:val="00CD3FFB"/>
    <w:rsid w:val="00CF170D"/>
    <w:rsid w:val="00CF3CEB"/>
    <w:rsid w:val="00D00C2E"/>
    <w:rsid w:val="00D03D6D"/>
    <w:rsid w:val="00D24452"/>
    <w:rsid w:val="00D25AC5"/>
    <w:rsid w:val="00D264FA"/>
    <w:rsid w:val="00D273A6"/>
    <w:rsid w:val="00D31DFA"/>
    <w:rsid w:val="00D325C1"/>
    <w:rsid w:val="00D35349"/>
    <w:rsid w:val="00D41A8C"/>
    <w:rsid w:val="00D479BE"/>
    <w:rsid w:val="00D53FA4"/>
    <w:rsid w:val="00D553AC"/>
    <w:rsid w:val="00D63389"/>
    <w:rsid w:val="00D80AD6"/>
    <w:rsid w:val="00D81C95"/>
    <w:rsid w:val="00D85BA2"/>
    <w:rsid w:val="00D933B1"/>
    <w:rsid w:val="00D93552"/>
    <w:rsid w:val="00D9446B"/>
    <w:rsid w:val="00D95CDC"/>
    <w:rsid w:val="00D97356"/>
    <w:rsid w:val="00D97F0D"/>
    <w:rsid w:val="00DA5B13"/>
    <w:rsid w:val="00DA6974"/>
    <w:rsid w:val="00DD07AB"/>
    <w:rsid w:val="00DD21E0"/>
    <w:rsid w:val="00DF0F7E"/>
    <w:rsid w:val="00DF3A58"/>
    <w:rsid w:val="00DF4DC9"/>
    <w:rsid w:val="00E04E53"/>
    <w:rsid w:val="00E05011"/>
    <w:rsid w:val="00E1002C"/>
    <w:rsid w:val="00E130C3"/>
    <w:rsid w:val="00E148D0"/>
    <w:rsid w:val="00E20CEE"/>
    <w:rsid w:val="00E31274"/>
    <w:rsid w:val="00E31BCF"/>
    <w:rsid w:val="00E32F4B"/>
    <w:rsid w:val="00E33152"/>
    <w:rsid w:val="00E40AC0"/>
    <w:rsid w:val="00E43CB0"/>
    <w:rsid w:val="00E46D0D"/>
    <w:rsid w:val="00E518E6"/>
    <w:rsid w:val="00E5248C"/>
    <w:rsid w:val="00E52FA7"/>
    <w:rsid w:val="00E61F4F"/>
    <w:rsid w:val="00E62831"/>
    <w:rsid w:val="00E7681B"/>
    <w:rsid w:val="00E8522B"/>
    <w:rsid w:val="00EA0ADA"/>
    <w:rsid w:val="00EA247D"/>
    <w:rsid w:val="00EA329C"/>
    <w:rsid w:val="00EA64A5"/>
    <w:rsid w:val="00EB0D75"/>
    <w:rsid w:val="00ED0C9F"/>
    <w:rsid w:val="00ED5B23"/>
    <w:rsid w:val="00EE4CAD"/>
    <w:rsid w:val="00EE7356"/>
    <w:rsid w:val="00EF0DE5"/>
    <w:rsid w:val="00EF6412"/>
    <w:rsid w:val="00F020AA"/>
    <w:rsid w:val="00F26A2D"/>
    <w:rsid w:val="00F26E1A"/>
    <w:rsid w:val="00F3122B"/>
    <w:rsid w:val="00F32152"/>
    <w:rsid w:val="00F45DEE"/>
    <w:rsid w:val="00F534E5"/>
    <w:rsid w:val="00F56D45"/>
    <w:rsid w:val="00F57FC6"/>
    <w:rsid w:val="00F601AB"/>
    <w:rsid w:val="00F63C30"/>
    <w:rsid w:val="00F7568D"/>
    <w:rsid w:val="00F7633D"/>
    <w:rsid w:val="00F7758B"/>
    <w:rsid w:val="00F93EFB"/>
    <w:rsid w:val="00F95E5B"/>
    <w:rsid w:val="00FA7CD0"/>
    <w:rsid w:val="00FC46A0"/>
    <w:rsid w:val="00FC724A"/>
    <w:rsid w:val="00FE2A36"/>
    <w:rsid w:val="00FF08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15:docId w15:val="{6E557B5F-62E4-4517-B98D-8EE1F2DB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E8D"/>
    <w:pPr>
      <w:tabs>
        <w:tab w:val="right" w:pos="9979"/>
      </w:tabs>
    </w:pPr>
    <w:rPr>
      <w:rFonts w:ascii="Arial" w:hAnsi="Arial"/>
      <w:sz w:val="22"/>
    </w:rPr>
  </w:style>
  <w:style w:type="paragraph" w:styleId="Rubrik1">
    <w:name w:val="heading 1"/>
    <w:basedOn w:val="Normal"/>
    <w:next w:val="BESKbrdtext"/>
    <w:qFormat/>
    <w:rsid w:val="004A2824"/>
    <w:pPr>
      <w:keepNext/>
      <w:suppressAutoHyphens/>
      <w:spacing w:before="240"/>
      <w:ind w:left="1418" w:right="851" w:hanging="1418"/>
      <w:outlineLvl w:val="0"/>
    </w:pPr>
    <w:rPr>
      <w:b/>
      <w:caps/>
      <w:sz w:val="26"/>
    </w:rPr>
  </w:style>
  <w:style w:type="paragraph" w:styleId="Rubrik2">
    <w:name w:val="heading 2"/>
    <w:basedOn w:val="Rubrik1"/>
    <w:next w:val="BESKbrdtext"/>
    <w:qFormat/>
    <w:rsid w:val="00FC46A0"/>
    <w:pPr>
      <w:keepLines/>
      <w:spacing w:before="360" w:after="120"/>
      <w:outlineLvl w:val="1"/>
    </w:pPr>
  </w:style>
  <w:style w:type="paragraph" w:styleId="Rubrik3">
    <w:name w:val="heading 3"/>
    <w:basedOn w:val="Rubrik1"/>
    <w:next w:val="BESKbrdtext"/>
    <w:qFormat/>
    <w:rsid w:val="001541B0"/>
    <w:pPr>
      <w:outlineLvl w:val="2"/>
    </w:pPr>
  </w:style>
  <w:style w:type="paragraph" w:styleId="Rubrik4">
    <w:name w:val="heading 4"/>
    <w:basedOn w:val="Rubrik1"/>
    <w:next w:val="BESKbrdtext"/>
    <w:qFormat/>
    <w:rsid w:val="004A2824"/>
    <w:pPr>
      <w:outlineLvl w:val="3"/>
    </w:pPr>
    <w:rPr>
      <w:caps w:val="0"/>
    </w:rPr>
  </w:style>
  <w:style w:type="paragraph" w:styleId="Rubrik5">
    <w:name w:val="heading 5"/>
    <w:basedOn w:val="Rubrik1"/>
    <w:next w:val="BESKbrdtext"/>
    <w:qFormat/>
    <w:rsid w:val="004A2824"/>
    <w:pPr>
      <w:outlineLvl w:val="4"/>
    </w:pPr>
    <w:rPr>
      <w:caps w:val="0"/>
    </w:rPr>
  </w:style>
  <w:style w:type="paragraph" w:styleId="Rubrik6">
    <w:name w:val="heading 6"/>
    <w:basedOn w:val="Rubrik1"/>
    <w:next w:val="BESKbrdtext"/>
    <w:qFormat/>
    <w:rsid w:val="004A2824"/>
    <w:pPr>
      <w:outlineLvl w:val="5"/>
    </w:pPr>
    <w:rPr>
      <w:caps w:val="0"/>
    </w:rPr>
  </w:style>
  <w:style w:type="paragraph" w:styleId="Rubrik7">
    <w:name w:val="heading 7"/>
    <w:basedOn w:val="Rubrik1"/>
    <w:next w:val="BESKbrdtext"/>
    <w:qFormat/>
    <w:rsid w:val="004A2824"/>
    <w:pPr>
      <w:outlineLvl w:val="6"/>
    </w:pPr>
    <w:rPr>
      <w:caps w:val="0"/>
    </w:rPr>
  </w:style>
  <w:style w:type="paragraph" w:styleId="Rubrik8">
    <w:name w:val="heading 8"/>
    <w:basedOn w:val="Rubrik1"/>
    <w:next w:val="BESKbrdtext"/>
    <w:qFormat/>
    <w:rsid w:val="004A2824"/>
    <w:pPr>
      <w:ind w:right="595"/>
      <w:outlineLvl w:val="7"/>
    </w:pPr>
    <w:rPr>
      <w:caps w:val="0"/>
    </w:rPr>
  </w:style>
  <w:style w:type="paragraph" w:styleId="Rubrik9">
    <w:name w:val="heading 9"/>
    <w:basedOn w:val="Rubrik2"/>
    <w:next w:val="Normal"/>
    <w:qFormat/>
    <w:rsid w:val="004A2824"/>
    <w:pPr>
      <w:ind w:right="595"/>
      <w:outlineLvl w:val="8"/>
    </w:pPr>
    <w:rPr>
      <w:cap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541B0"/>
    <w:pPr>
      <w:tabs>
        <w:tab w:val="center" w:pos="4252"/>
        <w:tab w:val="right" w:pos="8504"/>
      </w:tabs>
    </w:pPr>
    <w:rPr>
      <w:sz w:val="18"/>
    </w:rPr>
  </w:style>
  <w:style w:type="paragraph" w:styleId="Sidfot">
    <w:name w:val="footer"/>
    <w:basedOn w:val="Normal"/>
    <w:rsid w:val="001541B0"/>
    <w:pPr>
      <w:tabs>
        <w:tab w:val="left" w:pos="1418"/>
        <w:tab w:val="center" w:pos="4536"/>
        <w:tab w:val="right" w:pos="9072"/>
      </w:tabs>
      <w:ind w:left="-74"/>
    </w:pPr>
    <w:rPr>
      <w:sz w:val="16"/>
    </w:rPr>
  </w:style>
  <w:style w:type="paragraph" w:customStyle="1" w:styleId="BESKbrdtext">
    <w:name w:val="BESKbrödtext"/>
    <w:basedOn w:val="Normal"/>
    <w:link w:val="BESKbrdtextCharChar"/>
    <w:rsid w:val="006E30D0"/>
    <w:pPr>
      <w:tabs>
        <w:tab w:val="left" w:pos="2835"/>
        <w:tab w:val="left" w:pos="4253"/>
        <w:tab w:val="left" w:pos="5670"/>
        <w:tab w:val="left" w:pos="7088"/>
        <w:tab w:val="left" w:pos="8505"/>
      </w:tabs>
      <w:spacing w:before="80" w:after="80"/>
      <w:ind w:left="1418" w:right="851"/>
    </w:pPr>
  </w:style>
  <w:style w:type="character" w:customStyle="1" w:styleId="BESKbrdtextCharChar">
    <w:name w:val="BESKbrödtext Char Char"/>
    <w:basedOn w:val="Standardstycketeckensnitt"/>
    <w:link w:val="BESKbrdtext"/>
    <w:rsid w:val="006E30D0"/>
    <w:rPr>
      <w:rFonts w:ascii="Arial" w:hAnsi="Arial"/>
      <w:sz w:val="22"/>
    </w:rPr>
  </w:style>
  <w:style w:type="paragraph" w:customStyle="1" w:styleId="BESKblankhuvud">
    <w:name w:val="BESKblankhuvud"/>
    <w:basedOn w:val="Normal"/>
    <w:rsid w:val="00AE1B83"/>
    <w:pPr>
      <w:tabs>
        <w:tab w:val="clear" w:pos="9979"/>
        <w:tab w:val="left" w:pos="567"/>
      </w:tabs>
      <w:spacing w:before="60"/>
      <w:ind w:left="567" w:hanging="567"/>
    </w:pPr>
    <w:rPr>
      <w:sz w:val="18"/>
    </w:rPr>
  </w:style>
  <w:style w:type="character" w:styleId="Hyperlnk">
    <w:name w:val="Hyperlink"/>
    <w:basedOn w:val="Standardstycketeckensnitt"/>
    <w:rsid w:val="000A658C"/>
    <w:rPr>
      <w:color w:val="0000FF"/>
      <w:u w:val="single"/>
    </w:rPr>
  </w:style>
  <w:style w:type="paragraph" w:customStyle="1" w:styleId="BESKokod1">
    <w:name w:val="BESKokod1"/>
    <w:basedOn w:val="BESKrub1"/>
    <w:next w:val="BESKbrdtext"/>
    <w:rsid w:val="00176B13"/>
    <w:pPr>
      <w:ind w:firstLine="0"/>
      <w:outlineLvl w:val="9"/>
    </w:pPr>
    <w:rPr>
      <w:b w:val="0"/>
      <w:i/>
    </w:rPr>
  </w:style>
  <w:style w:type="paragraph" w:customStyle="1" w:styleId="BESKrub1">
    <w:name w:val="BESKrub1"/>
    <w:basedOn w:val="Normal"/>
    <w:next w:val="BESKbrdtext"/>
    <w:rsid w:val="00CC76F1"/>
    <w:pPr>
      <w:suppressAutoHyphens/>
      <w:spacing w:before="240"/>
      <w:ind w:left="1418" w:right="851" w:hanging="1418"/>
      <w:outlineLvl w:val="0"/>
    </w:pPr>
    <w:rPr>
      <w:b/>
      <w:caps/>
      <w:sz w:val="26"/>
    </w:rPr>
  </w:style>
  <w:style w:type="paragraph" w:customStyle="1" w:styleId="BESKbrdtexttank">
    <w:name w:val="BESKbrödtexttank"/>
    <w:basedOn w:val="BESKbrdtext"/>
    <w:rsid w:val="001541B0"/>
    <w:pPr>
      <w:numPr>
        <w:numId w:val="1"/>
      </w:numPr>
      <w:tabs>
        <w:tab w:val="clear" w:pos="360"/>
        <w:tab w:val="left" w:pos="1758"/>
      </w:tabs>
      <w:ind w:left="1758" w:hanging="340"/>
    </w:pPr>
  </w:style>
  <w:style w:type="paragraph" w:customStyle="1" w:styleId="BESKlista1">
    <w:name w:val="BESKlista1"/>
    <w:basedOn w:val="BESKbrdtext"/>
    <w:rsid w:val="00472B22"/>
    <w:pPr>
      <w:tabs>
        <w:tab w:val="left" w:pos="1985"/>
      </w:tabs>
      <w:ind w:left="1985" w:hanging="567"/>
    </w:pPr>
  </w:style>
  <w:style w:type="paragraph" w:customStyle="1" w:styleId="BESKrd">
    <w:name w:val="BESKråd"/>
    <w:basedOn w:val="BESKbrdtext"/>
    <w:next w:val="BESKbrdtext"/>
    <w:rsid w:val="00AB6602"/>
    <w:pPr>
      <w:tabs>
        <w:tab w:val="clear" w:pos="2835"/>
        <w:tab w:val="clear" w:pos="4253"/>
        <w:tab w:val="clear" w:pos="5670"/>
        <w:tab w:val="clear" w:pos="7088"/>
        <w:tab w:val="clear" w:pos="8505"/>
        <w:tab w:val="clear" w:pos="9979"/>
      </w:tabs>
    </w:pPr>
    <w:rPr>
      <w:vanish/>
      <w:color w:val="FF0000"/>
    </w:rPr>
  </w:style>
  <w:style w:type="paragraph" w:customStyle="1" w:styleId="BESKrdtank">
    <w:name w:val="BESKrådtank"/>
    <w:basedOn w:val="BESKbrdtext"/>
    <w:next w:val="BESKbrdtext"/>
    <w:rsid w:val="001227B0"/>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547D5C"/>
    <w:pPr>
      <w:outlineLvl w:val="1"/>
    </w:pPr>
  </w:style>
  <w:style w:type="paragraph" w:customStyle="1" w:styleId="BESKrub3versal">
    <w:name w:val="BESKrub3versal"/>
    <w:basedOn w:val="BESKrub1"/>
    <w:next w:val="BESKbrdtext"/>
    <w:rsid w:val="002131E6"/>
    <w:pPr>
      <w:outlineLvl w:val="2"/>
    </w:pPr>
  </w:style>
  <w:style w:type="paragraph" w:customStyle="1" w:styleId="BESKrub4">
    <w:name w:val="BESKrub4"/>
    <w:basedOn w:val="BESKrub1"/>
    <w:next w:val="BESKbrdtext"/>
    <w:rsid w:val="00547D5C"/>
    <w:pPr>
      <w:outlineLvl w:val="3"/>
    </w:pPr>
    <w:rPr>
      <w:caps w:val="0"/>
    </w:rPr>
  </w:style>
  <w:style w:type="paragraph" w:customStyle="1" w:styleId="BESKrub5">
    <w:name w:val="BESKrub5"/>
    <w:basedOn w:val="BESKrub1"/>
    <w:next w:val="BESKbrdtext"/>
    <w:rsid w:val="002131E6"/>
    <w:pPr>
      <w:outlineLvl w:val="4"/>
    </w:pPr>
    <w:rPr>
      <w:caps w:val="0"/>
    </w:rPr>
  </w:style>
  <w:style w:type="paragraph" w:customStyle="1" w:styleId="BESKrub6">
    <w:name w:val="BESKrub6"/>
    <w:basedOn w:val="BESKrub1"/>
    <w:next w:val="BESKbrdtext"/>
    <w:rsid w:val="002131E6"/>
    <w:pPr>
      <w:outlineLvl w:val="5"/>
    </w:pPr>
    <w:rPr>
      <w:caps w:val="0"/>
    </w:rPr>
  </w:style>
  <w:style w:type="paragraph" w:customStyle="1" w:styleId="BESKrub7">
    <w:name w:val="BESKrub7"/>
    <w:basedOn w:val="BESKrub1"/>
    <w:next w:val="BESKbrdtext"/>
    <w:rsid w:val="002131E6"/>
    <w:pPr>
      <w:outlineLvl w:val="6"/>
    </w:pPr>
    <w:rPr>
      <w:caps w:val="0"/>
    </w:rPr>
  </w:style>
  <w:style w:type="paragraph" w:customStyle="1" w:styleId="BESKrub3gemen">
    <w:name w:val="BESKrub3gemen"/>
    <w:basedOn w:val="BESKrub1"/>
    <w:next w:val="BESKbrdtext"/>
    <w:rsid w:val="002131E6"/>
    <w:pPr>
      <w:outlineLvl w:val="2"/>
    </w:pPr>
    <w:rPr>
      <w:caps w:val="0"/>
    </w:rPr>
  </w:style>
  <w:style w:type="paragraph" w:customStyle="1" w:styleId="BESKtabellhuvud">
    <w:name w:val="BESKtabellhuvud"/>
    <w:basedOn w:val="BESKbrdtext"/>
    <w:next w:val="BESKbrdtext"/>
    <w:rsid w:val="00780729"/>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8057DD"/>
    <w:rPr>
      <w:b/>
      <w:sz w:val="44"/>
    </w:rPr>
  </w:style>
  <w:style w:type="paragraph" w:customStyle="1" w:styleId="BESKtitelliten">
    <w:name w:val="BESKtitelliten"/>
    <w:basedOn w:val="Normal"/>
    <w:rsid w:val="0010037A"/>
    <w:pPr>
      <w:spacing w:before="40"/>
    </w:pPr>
  </w:style>
  <w:style w:type="paragraph" w:customStyle="1" w:styleId="BESKtitelmellan">
    <w:name w:val="BESKtitelmellan"/>
    <w:basedOn w:val="BESKtitelliten"/>
    <w:rsid w:val="00866F5E"/>
    <w:rPr>
      <w:b/>
      <w:sz w:val="28"/>
    </w:rPr>
  </w:style>
  <w:style w:type="paragraph" w:styleId="Innehll1">
    <w:name w:val="toc 1"/>
    <w:basedOn w:val="Normal"/>
    <w:autoRedefine/>
    <w:uiPriority w:val="39"/>
    <w:rsid w:val="000B0CB4"/>
    <w:pPr>
      <w:tabs>
        <w:tab w:val="clear" w:pos="9979"/>
        <w:tab w:val="right" w:leader="dot" w:pos="9072"/>
      </w:tabs>
      <w:spacing w:before="140"/>
      <w:ind w:left="1418" w:right="1418" w:hanging="1418"/>
    </w:pPr>
    <w:rPr>
      <w:caps/>
    </w:rPr>
  </w:style>
  <w:style w:type="paragraph" w:styleId="Innehll2">
    <w:name w:val="toc 2"/>
    <w:basedOn w:val="Innehll1"/>
    <w:autoRedefine/>
    <w:uiPriority w:val="39"/>
    <w:rsid w:val="001541B0"/>
  </w:style>
  <w:style w:type="paragraph" w:styleId="Innehll3">
    <w:name w:val="toc 3"/>
    <w:basedOn w:val="Innehll1"/>
    <w:autoRedefine/>
    <w:uiPriority w:val="39"/>
    <w:rsid w:val="001541B0"/>
  </w:style>
  <w:style w:type="paragraph" w:customStyle="1" w:styleId="zCopyright">
    <w:name w:val="zCopyright"/>
    <w:basedOn w:val="Normal"/>
    <w:semiHidden/>
    <w:rsid w:val="001541B0"/>
    <w:pPr>
      <w:tabs>
        <w:tab w:val="left" w:pos="1418"/>
        <w:tab w:val="right" w:pos="9923"/>
      </w:tabs>
      <w:jc w:val="center"/>
    </w:pPr>
    <w:rPr>
      <w:noProof/>
      <w:sz w:val="12"/>
    </w:rPr>
  </w:style>
  <w:style w:type="paragraph" w:customStyle="1" w:styleId="BESKmngd">
    <w:name w:val="BESKmängd"/>
    <w:basedOn w:val="BESKbrdtext"/>
    <w:rsid w:val="008F2DB0"/>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1541B0"/>
    <w:pPr>
      <w:ind w:left="1985"/>
    </w:pPr>
  </w:style>
  <w:style w:type="paragraph" w:customStyle="1" w:styleId="BESKlista2">
    <w:name w:val="BESKlista2"/>
    <w:basedOn w:val="BESKbrdtext"/>
    <w:link w:val="BESKlista2CharChar"/>
    <w:rsid w:val="004E6C40"/>
    <w:pPr>
      <w:ind w:left="1984" w:hanging="340"/>
    </w:pPr>
  </w:style>
  <w:style w:type="character" w:customStyle="1" w:styleId="BESKlista2CharChar">
    <w:name w:val="BESKlista2 Char Char"/>
    <w:basedOn w:val="BESKbrdtextCharChar"/>
    <w:link w:val="BESKlista2"/>
    <w:rsid w:val="00472B22"/>
    <w:rPr>
      <w:rFonts w:ascii="Arial" w:hAnsi="Arial"/>
      <w:sz w:val="22"/>
      <w:lang w:val="sv-SE" w:eastAsia="sv-SE" w:bidi="ar-SA"/>
    </w:rPr>
  </w:style>
  <w:style w:type="paragraph" w:customStyle="1" w:styleId="BESKtabelltext">
    <w:name w:val="BESKtabelltext"/>
    <w:basedOn w:val="BESKbrdtext"/>
    <w:rsid w:val="002F5066"/>
    <w:pPr>
      <w:spacing w:before="0"/>
      <w:ind w:left="0" w:right="0"/>
    </w:pPr>
  </w:style>
  <w:style w:type="paragraph" w:customStyle="1" w:styleId="BESKrub8">
    <w:name w:val="BESKrub8"/>
    <w:basedOn w:val="BESKrub1"/>
    <w:next w:val="BESKbrdtext"/>
    <w:rsid w:val="002131E6"/>
    <w:pPr>
      <w:outlineLvl w:val="7"/>
    </w:pPr>
    <w:rPr>
      <w:caps w:val="0"/>
    </w:rPr>
  </w:style>
  <w:style w:type="paragraph" w:customStyle="1" w:styleId="BESKokod3">
    <w:name w:val="BESKokod3"/>
    <w:basedOn w:val="BESKokod1"/>
    <w:next w:val="BESKbrdtext"/>
    <w:rsid w:val="00AB4CFB"/>
    <w:pPr>
      <w:tabs>
        <w:tab w:val="left" w:pos="1985"/>
      </w:tabs>
    </w:pPr>
    <w:rPr>
      <w:caps w:val="0"/>
      <w:sz w:val="22"/>
    </w:rPr>
  </w:style>
  <w:style w:type="paragraph" w:customStyle="1" w:styleId="BESKokod4">
    <w:name w:val="BESKokod4"/>
    <w:basedOn w:val="BESKokod1"/>
    <w:next w:val="BESKbrdtext"/>
    <w:rsid w:val="00AB4CFB"/>
    <w:rPr>
      <w:caps w:val="0"/>
      <w:sz w:val="18"/>
    </w:rPr>
  </w:style>
  <w:style w:type="paragraph" w:customStyle="1" w:styleId="BESKokod2">
    <w:name w:val="BESKokod2"/>
    <w:basedOn w:val="BESKokod1"/>
    <w:next w:val="BESKbrdtext"/>
    <w:rsid w:val="00AB4CFB"/>
    <w:rPr>
      <w:caps w:val="0"/>
    </w:rPr>
  </w:style>
  <w:style w:type="paragraph" w:customStyle="1" w:styleId="BESKfigurtext">
    <w:name w:val="BESKfigurtext"/>
    <w:basedOn w:val="BESKbrdtext"/>
    <w:next w:val="BESKbrdtext"/>
    <w:rsid w:val="00307DFE"/>
    <w:pPr>
      <w:spacing w:before="240" w:after="240"/>
    </w:pPr>
    <w:rPr>
      <w:i/>
    </w:rPr>
  </w:style>
  <w:style w:type="table" w:styleId="Tabellrutnt">
    <w:name w:val="Table Grid"/>
    <w:basedOn w:val="Normaltabell"/>
    <w:rsid w:val="00B02C64"/>
    <w:pPr>
      <w:tabs>
        <w:tab w:val="right" w:pos="997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semiHidden/>
    <w:rsid w:val="00A95AC1"/>
    <w:pPr>
      <w:shd w:val="clear" w:color="auto" w:fill="000080"/>
    </w:pPr>
    <w:rPr>
      <w:rFonts w:ascii="Tahoma" w:hAnsi="Tahoma" w:cs="Tahoma"/>
      <w:sz w:val="20"/>
    </w:rPr>
  </w:style>
  <w:style w:type="character" w:styleId="Sidnummer">
    <w:name w:val="page number"/>
    <w:basedOn w:val="Standardstycketeckensnitt"/>
    <w:rsid w:val="00F7758B"/>
  </w:style>
  <w:style w:type="paragraph" w:customStyle="1" w:styleId="BESKinnehllsrub">
    <w:name w:val="BESKinnehållsrub"/>
    <w:basedOn w:val="BESKrub1"/>
    <w:rsid w:val="00176B13"/>
    <w:pPr>
      <w:outlineLvl w:val="9"/>
    </w:pPr>
  </w:style>
  <w:style w:type="paragraph" w:styleId="Innehll4">
    <w:name w:val="toc 4"/>
    <w:basedOn w:val="Innehll1"/>
    <w:autoRedefine/>
    <w:semiHidden/>
    <w:rsid w:val="000B0CB4"/>
    <w:rPr>
      <w:caps w:val="0"/>
    </w:rPr>
  </w:style>
  <w:style w:type="paragraph" w:styleId="Innehll5">
    <w:name w:val="toc 5"/>
    <w:basedOn w:val="Innehll1"/>
    <w:autoRedefine/>
    <w:semiHidden/>
    <w:rsid w:val="000B0CB4"/>
    <w:rPr>
      <w:caps w:val="0"/>
    </w:rPr>
  </w:style>
  <w:style w:type="paragraph" w:styleId="Innehll6">
    <w:name w:val="toc 6"/>
    <w:basedOn w:val="Innehll1"/>
    <w:autoRedefine/>
    <w:semiHidden/>
    <w:rsid w:val="000B0CB4"/>
    <w:rPr>
      <w:caps w:val="0"/>
    </w:rPr>
  </w:style>
  <w:style w:type="paragraph" w:styleId="Innehll7">
    <w:name w:val="toc 7"/>
    <w:basedOn w:val="Innehll1"/>
    <w:autoRedefine/>
    <w:semiHidden/>
    <w:rsid w:val="000B0CB4"/>
    <w:rPr>
      <w:caps w:val="0"/>
    </w:rPr>
  </w:style>
  <w:style w:type="paragraph" w:styleId="Innehll8">
    <w:name w:val="toc 8"/>
    <w:basedOn w:val="Innehll1"/>
    <w:autoRedefine/>
    <w:semiHidden/>
    <w:rsid w:val="000B0CB4"/>
    <w:rPr>
      <w:caps w:val="0"/>
    </w:rPr>
  </w:style>
  <w:style w:type="paragraph" w:styleId="Innehll9">
    <w:name w:val="toc 9"/>
    <w:basedOn w:val="Innehll1"/>
    <w:autoRedefine/>
    <w:semiHidden/>
    <w:rsid w:val="000B0CB4"/>
    <w:rPr>
      <w:caps w:val="0"/>
    </w:rPr>
  </w:style>
  <w:style w:type="paragraph" w:customStyle="1" w:styleId="BESKledtext">
    <w:name w:val="BESKledtext"/>
    <w:basedOn w:val="BESKblankhuvud"/>
    <w:rsid w:val="00AE1B83"/>
    <w:pPr>
      <w:spacing w:before="20"/>
    </w:pPr>
    <w:rPr>
      <w:sz w:val="12"/>
    </w:rPr>
  </w:style>
  <w:style w:type="paragraph" w:customStyle="1" w:styleId="BESKokod4in">
    <w:name w:val="BESKokod4in"/>
    <w:basedOn w:val="BESKokod4"/>
    <w:rsid w:val="00CF170D"/>
    <w:pPr>
      <w:ind w:left="1985"/>
    </w:pPr>
  </w:style>
  <w:style w:type="table" w:customStyle="1" w:styleId="BESKTable">
    <w:name w:val="BESKTable"/>
    <w:basedOn w:val="Normaltabell"/>
    <w:uiPriority w:val="99"/>
    <w:rsid w:val="00346F0A"/>
    <w:tblPr>
      <w:tblInd w:w="1418" w:type="dxa"/>
    </w:tblPr>
  </w:style>
  <w:style w:type="paragraph" w:customStyle="1" w:styleId="BESKbrdtextndring">
    <w:name w:val="BESKbrödtextändring"/>
    <w:basedOn w:val="BESKbrdtext"/>
    <w:qFormat/>
    <w:rsid w:val="006E3E8D"/>
    <w:pPr>
      <w:pBdr>
        <w:left w:val="single" w:sz="4" w:space="4" w:color="auto"/>
      </w:pBdr>
    </w:pPr>
  </w:style>
  <w:style w:type="table" w:styleId="Oformateradtabell3">
    <w:name w:val="Plain Table 3"/>
    <w:basedOn w:val="Normaltabell"/>
    <w:uiPriority w:val="43"/>
    <w:rsid w:val="00F95E5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BESKTableWithBorders">
    <w:name w:val="BESKTableWithBorders"/>
    <w:basedOn w:val="BESKTable"/>
    <w:uiPriority w:val="99"/>
    <w:rsid w:val="00890989"/>
    <w:tblPr>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KblankhuvudFET">
    <w:name w:val="BESKblankhuvudFET"/>
    <w:basedOn w:val="BESKblankhuvud"/>
    <w:qFormat/>
    <w:rsid w:val="0019423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8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gi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m\Desktop\Word%20Templates\AMA%20Teknisk%20besk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AMA Teknisk beskr</Template>
  <TotalTime>52</TotalTime>
  <Pages>12</Pages>
  <Words>2184</Words>
  <Characters>11581</Characters>
  <Application>Microsoft Office Word</Application>
  <DocSecurity>0</DocSecurity>
  <Lines>96</Lines>
  <Paragraphs>27</Paragraphs>
  <ScaleCrop>false</ScaleCrop>
  <HeadingPairs>
    <vt:vector size="6" baseType="variant">
      <vt:variant>
        <vt:lpstr>Title</vt:lpstr>
      </vt:variant>
      <vt:variant>
        <vt:i4>1</vt:i4>
      </vt:variant>
      <vt:variant>
        <vt:lpstr>Rubrik</vt:lpstr>
      </vt:variant>
      <vt:variant>
        <vt:i4>1</vt:i4>
      </vt:variant>
      <vt:variant>
        <vt:lpstr>Rubriker</vt:lpstr>
      </vt:variant>
      <vt:variant>
        <vt:i4>1</vt:i4>
      </vt:variant>
    </vt:vector>
  </HeadingPairs>
  <TitlesOfParts>
    <vt:vector size="3" baseType="lpstr">
      <vt:lpstr>AMA teknisk beskrivning</vt:lpstr>
      <vt:lpstr>Blankett för teknisk beskrivning</vt:lpstr>
      <vt:lpstr>Fel! Hittade inga poster för innehållsförteckning.</vt:lpstr>
    </vt:vector>
  </TitlesOfParts>
  <Company>AB Svensk Byggtjänst</Company>
  <LinksUpToDate>false</LinksUpToDate>
  <CharactersWithSpaces>13738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teknisk beskrivning</dc:title>
  <dc:creator>Svensk Byggtjänst</dc:creator>
  <dc:description>Version 2.0.0, 110310, stående A4, clean</dc:description>
  <cp:lastModifiedBy>Eva Mandorf</cp:lastModifiedBy>
  <cp:revision>87</cp:revision>
  <cp:lastPrinted>2006-11-20T08:37:00Z</cp:lastPrinted>
  <dcterms:created xsi:type="dcterms:W3CDTF">2011-05-18T13:28:00Z</dcterms:created>
  <dcterms:modified xsi:type="dcterms:W3CDTF">2021-02-22T12:22:00Z</dcterms:modified>
</cp:coreProperties>
</file>